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98" w:type="dxa"/>
        <w:tblCellMar>
          <w:left w:w="10" w:type="dxa"/>
          <w:right w:w="10" w:type="dxa"/>
        </w:tblCellMar>
        <w:tblLook w:val="0000"/>
      </w:tblPr>
      <w:tblGrid>
        <w:gridCol w:w="3458"/>
        <w:gridCol w:w="5789"/>
      </w:tblGrid>
      <w:tr w:rsidR="00762B11" w:rsidRPr="00BC505D" w:rsidTr="0009457B">
        <w:trPr>
          <w:trHeight w:val="1"/>
        </w:trPr>
        <w:tc>
          <w:tcPr>
            <w:tcW w:w="3510" w:type="dxa"/>
            <w:shd w:val="clear" w:color="auto" w:fill="FFFFFF"/>
            <w:tcMar>
              <w:left w:w="108" w:type="dxa"/>
              <w:right w:w="108" w:type="dxa"/>
            </w:tcMar>
          </w:tcPr>
          <w:p w:rsidR="00762B11" w:rsidRPr="00BC505D" w:rsidRDefault="00BE6650" w:rsidP="0009457B">
            <w:pPr>
              <w:spacing w:before="120" w:line="250" w:lineRule="auto"/>
              <w:jc w:val="center"/>
            </w:pPr>
            <w:r w:rsidRPr="00BE6650">
              <w:rPr>
                <w:noProof/>
                <w:color w:val="000000"/>
                <w:sz w:val="19"/>
              </w:rPr>
              <w:pict>
                <v:line id="_x0000_s1027" style="position:absolute;left:0;text-align:left;z-index:251661312" from="39.75pt,38.8pt" to="111.75pt,38.8pt"/>
              </w:pict>
            </w:r>
            <w:r w:rsidR="00762B11">
              <w:rPr>
                <w:b/>
                <w:color w:val="000000"/>
                <w:sz w:val="26"/>
              </w:rPr>
              <w:t>HỘI ĐỒNG NHÂN DÂN</w:t>
            </w:r>
            <w:r w:rsidR="00762B11">
              <w:rPr>
                <w:b/>
                <w:color w:val="000000"/>
                <w:sz w:val="26"/>
              </w:rPr>
              <w:br/>
              <w:t>TỈNH BẮC KẠN</w:t>
            </w:r>
            <w:r w:rsidR="00762B11">
              <w:rPr>
                <w:b/>
                <w:color w:val="000000"/>
                <w:sz w:val="26"/>
              </w:rPr>
              <w:br/>
            </w:r>
          </w:p>
        </w:tc>
        <w:tc>
          <w:tcPr>
            <w:tcW w:w="5954" w:type="dxa"/>
            <w:shd w:val="clear" w:color="auto" w:fill="FFFFFF"/>
            <w:tcMar>
              <w:left w:w="108" w:type="dxa"/>
              <w:right w:w="108" w:type="dxa"/>
            </w:tcMar>
          </w:tcPr>
          <w:p w:rsidR="00762B11" w:rsidRPr="00BC505D" w:rsidRDefault="00BE6650" w:rsidP="0009457B">
            <w:pPr>
              <w:spacing w:before="120" w:line="250" w:lineRule="auto"/>
              <w:jc w:val="center"/>
            </w:pPr>
            <w:r w:rsidRPr="00BE6650">
              <w:rPr>
                <w:b/>
                <w:noProof/>
                <w:color w:val="000000"/>
                <w:sz w:val="26"/>
              </w:rPr>
              <w:pict>
                <v:line id="_x0000_s1026" style="position:absolute;left:0;text-align:left;z-index:251660288;mso-position-horizontal-relative:text;mso-position-vertical-relative:text" from="47.6pt,40.15pt" to="227.6pt,40.15pt"/>
              </w:pict>
            </w:r>
            <w:r w:rsidR="00762B11">
              <w:rPr>
                <w:b/>
                <w:color w:val="000000"/>
                <w:sz w:val="26"/>
              </w:rPr>
              <w:t xml:space="preserve">CỘNG HÒA XÃ HỘI CHỦ NGHĨA VIỆT </w:t>
            </w:r>
            <w:smartTag w:uri="urn:schemas-microsoft-com:office:smarttags" w:element="place">
              <w:smartTag w:uri="urn:schemas-microsoft-com:office:smarttags" w:element="country-region">
                <w:r w:rsidR="00762B11">
                  <w:rPr>
                    <w:b/>
                    <w:color w:val="000000"/>
                    <w:sz w:val="26"/>
                  </w:rPr>
                  <w:t>NAM</w:t>
                </w:r>
              </w:smartTag>
            </w:smartTag>
            <w:r w:rsidR="00762B11">
              <w:rPr>
                <w:b/>
                <w:color w:val="000000"/>
                <w:sz w:val="26"/>
              </w:rPr>
              <w:br/>
            </w:r>
            <w:r w:rsidR="00762B11" w:rsidRPr="004658F3">
              <w:rPr>
                <w:b/>
                <w:color w:val="000000"/>
              </w:rPr>
              <w:t>Độc lập - Tự do - Hạnh phúc </w:t>
            </w:r>
            <w:r w:rsidR="00762B11" w:rsidRPr="004658F3">
              <w:rPr>
                <w:b/>
                <w:color w:val="000000"/>
              </w:rPr>
              <w:br/>
            </w:r>
          </w:p>
        </w:tc>
      </w:tr>
      <w:tr w:rsidR="00762B11" w:rsidRPr="00BC505D" w:rsidTr="0009457B">
        <w:trPr>
          <w:trHeight w:val="1"/>
        </w:trPr>
        <w:tc>
          <w:tcPr>
            <w:tcW w:w="3510" w:type="dxa"/>
            <w:shd w:val="clear" w:color="auto" w:fill="FFFFFF"/>
            <w:tcMar>
              <w:left w:w="108" w:type="dxa"/>
              <w:right w:w="108" w:type="dxa"/>
            </w:tcMar>
          </w:tcPr>
          <w:p w:rsidR="00762B11" w:rsidRPr="003B4448" w:rsidRDefault="009F570A" w:rsidP="0009457B">
            <w:pPr>
              <w:spacing w:before="120" w:line="250" w:lineRule="auto"/>
              <w:jc w:val="center"/>
              <w:rPr>
                <w:szCs w:val="28"/>
              </w:rPr>
            </w:pPr>
            <w:r>
              <w:rPr>
                <w:color w:val="000000"/>
                <w:szCs w:val="28"/>
              </w:rPr>
              <w:t>Số: 37</w:t>
            </w:r>
            <w:r w:rsidR="00762B11" w:rsidRPr="003B4448">
              <w:rPr>
                <w:color w:val="000000"/>
                <w:szCs w:val="28"/>
              </w:rPr>
              <w:t>/2015/NQ-HĐND</w:t>
            </w:r>
          </w:p>
        </w:tc>
        <w:tc>
          <w:tcPr>
            <w:tcW w:w="5954" w:type="dxa"/>
            <w:shd w:val="clear" w:color="auto" w:fill="FFFFFF"/>
            <w:tcMar>
              <w:left w:w="108" w:type="dxa"/>
              <w:right w:w="108" w:type="dxa"/>
            </w:tcMar>
          </w:tcPr>
          <w:p w:rsidR="00762B11" w:rsidRPr="00BC505D" w:rsidRDefault="00762B11" w:rsidP="00735B40">
            <w:pPr>
              <w:spacing w:before="120" w:line="250" w:lineRule="auto"/>
              <w:jc w:val="center"/>
            </w:pPr>
            <w:r>
              <w:rPr>
                <w:i/>
                <w:color w:val="000000"/>
              </w:rPr>
              <w:t xml:space="preserve">       </w:t>
            </w:r>
            <w:r w:rsidR="009F570A">
              <w:rPr>
                <w:i/>
                <w:color w:val="000000"/>
              </w:rPr>
              <w:t>Bắc Kạn, ngày 17</w:t>
            </w:r>
            <w:r w:rsidRPr="00696C5B">
              <w:rPr>
                <w:i/>
                <w:color w:val="000000"/>
              </w:rPr>
              <w:t> tháng</w:t>
            </w:r>
            <w:r w:rsidR="00735B40">
              <w:rPr>
                <w:i/>
                <w:color w:val="000000"/>
              </w:rPr>
              <w:t xml:space="preserve"> 12</w:t>
            </w:r>
            <w:r w:rsidRPr="00696C5B">
              <w:rPr>
                <w:i/>
                <w:color w:val="000000"/>
              </w:rPr>
              <w:t> năm 2015</w:t>
            </w:r>
          </w:p>
        </w:tc>
      </w:tr>
    </w:tbl>
    <w:p w:rsidR="00762B11" w:rsidRDefault="00762B11" w:rsidP="00762B11">
      <w:pPr>
        <w:spacing w:before="120" w:line="250" w:lineRule="auto"/>
        <w:rPr>
          <w:b/>
          <w:color w:val="000000"/>
          <w:shd w:val="clear" w:color="auto" w:fill="FFFFFF"/>
        </w:rPr>
      </w:pPr>
      <w:r>
        <w:rPr>
          <w:color w:val="000000"/>
          <w:sz w:val="19"/>
          <w:shd w:val="clear" w:color="auto" w:fill="FFFFFF"/>
        </w:rPr>
        <w:t> </w:t>
      </w:r>
    </w:p>
    <w:p w:rsidR="00762B11" w:rsidRPr="00C603F2" w:rsidRDefault="00762B11" w:rsidP="00762B11">
      <w:pPr>
        <w:jc w:val="center"/>
        <w:rPr>
          <w:color w:val="000000"/>
          <w:szCs w:val="28"/>
          <w:shd w:val="clear" w:color="auto" w:fill="FFFFFF"/>
        </w:rPr>
      </w:pPr>
      <w:r w:rsidRPr="00C603F2">
        <w:rPr>
          <w:b/>
          <w:color w:val="000000"/>
          <w:szCs w:val="28"/>
          <w:shd w:val="clear" w:color="auto" w:fill="FFFFFF"/>
        </w:rPr>
        <w:t>NGHỊ QUYẾT</w:t>
      </w:r>
    </w:p>
    <w:p w:rsidR="00762B11" w:rsidRPr="00696C5B" w:rsidRDefault="00FF3781" w:rsidP="00762B11">
      <w:pPr>
        <w:jc w:val="center"/>
        <w:rPr>
          <w:b/>
          <w:color w:val="000000"/>
          <w:szCs w:val="28"/>
          <w:shd w:val="clear" w:color="auto" w:fill="FFFFFF"/>
        </w:rPr>
      </w:pPr>
      <w:r>
        <w:rPr>
          <w:b/>
          <w:color w:val="000000"/>
          <w:szCs w:val="28"/>
          <w:shd w:val="clear" w:color="auto" w:fill="FFFFFF"/>
        </w:rPr>
        <w:t>Về việc q</w:t>
      </w:r>
      <w:r w:rsidR="00762B11" w:rsidRPr="00696C5B">
        <w:rPr>
          <w:b/>
          <w:color w:val="000000"/>
          <w:szCs w:val="28"/>
          <w:shd w:val="clear" w:color="auto" w:fill="FFFFFF"/>
        </w:rPr>
        <w:t xml:space="preserve">uy định mức thu, tỷ lệ trích để lại cơ quan thu phí thẩm định </w:t>
      </w:r>
    </w:p>
    <w:p w:rsidR="00762B11" w:rsidRPr="00696C5B" w:rsidRDefault="00762B11" w:rsidP="00762B11">
      <w:pPr>
        <w:jc w:val="center"/>
        <w:rPr>
          <w:b/>
          <w:color w:val="000000"/>
          <w:szCs w:val="28"/>
          <w:shd w:val="clear" w:color="auto" w:fill="FFFFFF"/>
        </w:rPr>
      </w:pPr>
      <w:r w:rsidRPr="00696C5B">
        <w:rPr>
          <w:b/>
          <w:color w:val="000000"/>
          <w:szCs w:val="28"/>
          <w:shd w:val="clear" w:color="auto" w:fill="FFFFFF"/>
        </w:rPr>
        <w:t>báo cáo đánh giá tác động môi trường</w:t>
      </w:r>
    </w:p>
    <w:p w:rsidR="00762B11" w:rsidRPr="00696C5B" w:rsidRDefault="00BE6650" w:rsidP="00762B11">
      <w:pPr>
        <w:spacing w:before="120"/>
        <w:jc w:val="center"/>
        <w:rPr>
          <w:b/>
          <w:szCs w:val="28"/>
          <w:shd w:val="clear" w:color="auto" w:fill="FFFFFF"/>
        </w:rPr>
      </w:pPr>
      <w:r>
        <w:rPr>
          <w:b/>
          <w:noProof/>
          <w:szCs w:val="28"/>
        </w:rPr>
        <w:pict>
          <v:shapetype id="_x0000_t32" coordsize="21600,21600" o:spt="32" o:oned="t" path="m,l21600,21600e" filled="f">
            <v:path arrowok="t" fillok="f" o:connecttype="none"/>
            <o:lock v:ext="edit" shapetype="t"/>
          </v:shapetype>
          <v:shape id="_x0000_s1031" type="#_x0000_t32" style="position:absolute;left:0;text-align:left;margin-left:160.2pt;margin-top:4.5pt;width:132pt;height:.05pt;z-index:251663360" o:connectortype="straight"/>
        </w:pict>
      </w:r>
    </w:p>
    <w:p w:rsidR="00762B11" w:rsidRDefault="00762B11" w:rsidP="00762B11">
      <w:pPr>
        <w:spacing w:before="120"/>
        <w:jc w:val="center"/>
        <w:rPr>
          <w:b/>
          <w:sz w:val="26"/>
          <w:shd w:val="clear" w:color="auto" w:fill="FFFFFF"/>
        </w:rPr>
      </w:pPr>
      <w:r w:rsidRPr="00C603F2">
        <w:rPr>
          <w:b/>
          <w:shd w:val="clear" w:color="auto" w:fill="FFFFFF"/>
        </w:rPr>
        <w:t xml:space="preserve">HỘI ĐỒNG NHÂN DÂN TỈNH BẮC KẠN </w:t>
      </w:r>
      <w:r w:rsidRPr="00C603F2">
        <w:rPr>
          <w:b/>
          <w:shd w:val="clear" w:color="auto" w:fill="FFFFFF"/>
        </w:rPr>
        <w:br/>
        <w:t>KHÓA VIII, KỲ HỌP THỨ 11</w:t>
      </w:r>
    </w:p>
    <w:p w:rsidR="00762B11" w:rsidRDefault="00762B11" w:rsidP="00762B11">
      <w:pPr>
        <w:spacing w:before="120"/>
        <w:ind w:firstLine="567"/>
        <w:jc w:val="both"/>
        <w:rPr>
          <w:sz w:val="26"/>
        </w:rPr>
      </w:pPr>
    </w:p>
    <w:p w:rsidR="00762B11" w:rsidRPr="00384E8C" w:rsidRDefault="00762B11" w:rsidP="00193AE4">
      <w:pPr>
        <w:spacing w:before="120" w:after="120" w:line="320" w:lineRule="exact"/>
        <w:ind w:firstLine="567"/>
        <w:jc w:val="both"/>
        <w:rPr>
          <w:szCs w:val="28"/>
        </w:rPr>
      </w:pPr>
      <w:r w:rsidRPr="00384E8C">
        <w:rPr>
          <w:szCs w:val="28"/>
        </w:rPr>
        <w:t xml:space="preserve">Căn cứ Luật Tổ chức Hội đồng nhân dân và Ủy ban nhân dân </w:t>
      </w:r>
      <w:r w:rsidR="00BB40A5">
        <w:rPr>
          <w:szCs w:val="28"/>
        </w:rPr>
        <w:t xml:space="preserve">ngày 26 tháng 11 </w:t>
      </w:r>
      <w:r w:rsidRPr="00384E8C">
        <w:rPr>
          <w:szCs w:val="28"/>
        </w:rPr>
        <w:t>năm 2003;</w:t>
      </w:r>
    </w:p>
    <w:p w:rsidR="00762B11" w:rsidRPr="00384E8C" w:rsidRDefault="00762B11" w:rsidP="00193AE4">
      <w:pPr>
        <w:spacing w:before="120" w:after="120" w:line="320" w:lineRule="exact"/>
        <w:ind w:firstLine="567"/>
        <w:jc w:val="both"/>
        <w:rPr>
          <w:szCs w:val="28"/>
        </w:rPr>
      </w:pPr>
      <w:r w:rsidRPr="00384E8C">
        <w:rPr>
          <w:szCs w:val="28"/>
        </w:rPr>
        <w:t xml:space="preserve">Căn cứ </w:t>
      </w:r>
      <w:r>
        <w:rPr>
          <w:szCs w:val="28"/>
        </w:rPr>
        <w:t xml:space="preserve">Pháp lệnh Phí và Lệ phí </w:t>
      </w:r>
      <w:r w:rsidR="003335F3">
        <w:rPr>
          <w:szCs w:val="28"/>
        </w:rPr>
        <w:t xml:space="preserve">ngày 28 tháng 8 </w:t>
      </w:r>
      <w:r>
        <w:rPr>
          <w:szCs w:val="28"/>
        </w:rPr>
        <w:t>năm 2001</w:t>
      </w:r>
      <w:r w:rsidRPr="00384E8C">
        <w:rPr>
          <w:szCs w:val="28"/>
        </w:rPr>
        <w:t>;</w:t>
      </w:r>
    </w:p>
    <w:p w:rsidR="00762B11" w:rsidRPr="00F36BCF" w:rsidRDefault="00762B11" w:rsidP="00193AE4">
      <w:pPr>
        <w:spacing w:before="120" w:after="120" w:line="320" w:lineRule="exact"/>
        <w:ind w:firstLine="567"/>
        <w:jc w:val="both"/>
        <w:rPr>
          <w:szCs w:val="28"/>
        </w:rPr>
      </w:pPr>
      <w:r w:rsidRPr="00384E8C">
        <w:rPr>
          <w:szCs w:val="28"/>
        </w:rPr>
        <w:t>Căn cứ Nghị định số 57/2002/NĐ-CP ngày 03 tháng 6 năm 2002 của Chính phủ quy định chi tiết thi hành Pháp lệnh Phí và Lệ phí;</w:t>
      </w:r>
      <w:r w:rsidR="00F36BCF">
        <w:rPr>
          <w:szCs w:val="28"/>
        </w:rPr>
        <w:t xml:space="preserve"> </w:t>
      </w:r>
      <w:r w:rsidRPr="00384E8C">
        <w:rPr>
          <w:szCs w:val="28"/>
        </w:rPr>
        <w:t>Nghị định số 24/2006/NĐ-CP ngày 06 tháng 3 năm 2006 của Chính phủ sửa đổi, bổ sung một số điều của Nghị định số 57/2002/NĐ-CP</w:t>
      </w:r>
      <w:r w:rsidR="00F36BCF">
        <w:rPr>
          <w:szCs w:val="28"/>
        </w:rPr>
        <w:t xml:space="preserve"> </w:t>
      </w:r>
      <w:r w:rsidR="00044641">
        <w:rPr>
          <w:szCs w:val="28"/>
        </w:rPr>
        <w:t>ngày 03 tháng 6 năm 2002 của Chính phủ quy định chi tiết thi hành Pháp lệnh Phí và Lệ phí;</w:t>
      </w:r>
    </w:p>
    <w:p w:rsidR="00762B11" w:rsidRPr="00384E8C" w:rsidRDefault="00762B11" w:rsidP="00193AE4">
      <w:pPr>
        <w:spacing w:before="120" w:after="120" w:line="320" w:lineRule="exact"/>
        <w:ind w:firstLine="567"/>
        <w:jc w:val="both"/>
        <w:rPr>
          <w:szCs w:val="28"/>
        </w:rPr>
      </w:pPr>
      <w:r w:rsidRPr="00384E8C">
        <w:rPr>
          <w:szCs w:val="28"/>
        </w:rPr>
        <w:t>Căn cứ Thông tư số 02/2014/TT-BTC ngày 02 tháng 01 năm 2014 của Bộ Tài chính hướng dẫn về phí và lệ phí thuộc thẩm quyền quyết định của Hội đồng nhân dân tỉnh, thành phố trực thuộc Trung ương;</w:t>
      </w:r>
    </w:p>
    <w:p w:rsidR="00762B11" w:rsidRPr="00384E8C" w:rsidRDefault="00F3658D" w:rsidP="00193AE4">
      <w:pPr>
        <w:spacing w:before="120" w:after="120" w:line="320" w:lineRule="exact"/>
        <w:ind w:firstLine="567"/>
        <w:jc w:val="both"/>
        <w:rPr>
          <w:szCs w:val="28"/>
        </w:rPr>
      </w:pPr>
      <w:r>
        <w:rPr>
          <w:szCs w:val="28"/>
        </w:rPr>
        <w:t xml:space="preserve">Sau khi xem xét </w:t>
      </w:r>
      <w:r w:rsidR="00762B11" w:rsidRPr="00384E8C">
        <w:rPr>
          <w:szCs w:val="28"/>
        </w:rPr>
        <w:t xml:space="preserve">Tờ trình số </w:t>
      </w:r>
      <w:r w:rsidR="00762B11">
        <w:rPr>
          <w:szCs w:val="28"/>
        </w:rPr>
        <w:t xml:space="preserve">58/TTr-UBND ngày 28 tháng 10 </w:t>
      </w:r>
      <w:r w:rsidR="00762B11" w:rsidRPr="00384E8C">
        <w:rPr>
          <w:szCs w:val="28"/>
        </w:rPr>
        <w:t>năm 2015 của Ủy ban nhân dân tỉnh Bắc Kạn về việc quy định mức thu, tỷ lệ trích để lại cơ quan thu phí phí thẩm định báo cáo đánh giá tác động môi trường</w:t>
      </w:r>
      <w:r>
        <w:rPr>
          <w:szCs w:val="28"/>
        </w:rPr>
        <w:t>;</w:t>
      </w:r>
      <w:r w:rsidR="00762B11" w:rsidRPr="00384E8C">
        <w:rPr>
          <w:szCs w:val="28"/>
        </w:rPr>
        <w:t xml:space="preserve"> Báo cáo thẩm tra số </w:t>
      </w:r>
      <w:r w:rsidR="00762B11">
        <w:rPr>
          <w:szCs w:val="28"/>
        </w:rPr>
        <w:t>43/BC-HĐND ngày 26</w:t>
      </w:r>
      <w:r w:rsidR="00762B11" w:rsidRPr="00384E8C">
        <w:rPr>
          <w:szCs w:val="28"/>
        </w:rPr>
        <w:t xml:space="preserve"> tháng</w:t>
      </w:r>
      <w:r w:rsidR="00762B11">
        <w:rPr>
          <w:szCs w:val="28"/>
        </w:rPr>
        <w:t xml:space="preserve"> 11</w:t>
      </w:r>
      <w:r w:rsidR="00762B11" w:rsidRPr="00384E8C">
        <w:rPr>
          <w:szCs w:val="28"/>
        </w:rPr>
        <w:t xml:space="preserve"> năm 2015 của Ban </w:t>
      </w:r>
      <w:r w:rsidR="00762B11">
        <w:rPr>
          <w:szCs w:val="28"/>
        </w:rPr>
        <w:t>Kinh tế và Ngân sách Hội đồng nhân dân tỉnh và ý kiến của đại biểu Hội đồng nhân dân tỉnh,</w:t>
      </w:r>
    </w:p>
    <w:p w:rsidR="00762B11" w:rsidRPr="00384E8C" w:rsidRDefault="00762B11" w:rsidP="00193AE4">
      <w:pPr>
        <w:spacing w:before="120" w:after="120" w:line="320" w:lineRule="exact"/>
        <w:jc w:val="center"/>
        <w:rPr>
          <w:szCs w:val="28"/>
        </w:rPr>
      </w:pPr>
      <w:r w:rsidRPr="00384E8C">
        <w:rPr>
          <w:b/>
          <w:szCs w:val="28"/>
        </w:rPr>
        <w:t>QUYẾT NGHỊ:</w:t>
      </w:r>
    </w:p>
    <w:p w:rsidR="00762B11" w:rsidRPr="00FF3781" w:rsidRDefault="00762B11" w:rsidP="00193AE4">
      <w:pPr>
        <w:spacing w:before="120" w:after="120" w:line="320" w:lineRule="exact"/>
        <w:ind w:firstLine="567"/>
        <w:jc w:val="both"/>
        <w:rPr>
          <w:b/>
          <w:spacing w:val="-8"/>
          <w:szCs w:val="28"/>
        </w:rPr>
      </w:pPr>
      <w:r w:rsidRPr="00FF3781">
        <w:rPr>
          <w:b/>
          <w:spacing w:val="-8"/>
          <w:szCs w:val="28"/>
        </w:rPr>
        <w:t>Điều 1.</w:t>
      </w:r>
      <w:r w:rsidRPr="00FF3781">
        <w:rPr>
          <w:spacing w:val="-8"/>
          <w:szCs w:val="28"/>
        </w:rPr>
        <w:t xml:space="preserve"> </w:t>
      </w:r>
      <w:r w:rsidRPr="00FF3781">
        <w:rPr>
          <w:b/>
          <w:spacing w:val="-8"/>
          <w:szCs w:val="28"/>
        </w:rPr>
        <w:t>Quy định mức thu, tỷ lệ trích để lại cơ quan thu phí thẩm định báo cáo đánh giá tác động môi trường trên địa bàn tỉnh Bắc Kạn như sau:</w:t>
      </w:r>
    </w:p>
    <w:p w:rsidR="00762B11" w:rsidRPr="00125A33" w:rsidRDefault="00762B11" w:rsidP="00193AE4">
      <w:pPr>
        <w:spacing w:before="120" w:after="120" w:line="320" w:lineRule="exact"/>
        <w:ind w:firstLine="567"/>
        <w:jc w:val="both"/>
        <w:rPr>
          <w:spacing w:val="2"/>
          <w:szCs w:val="28"/>
        </w:rPr>
      </w:pPr>
      <w:r w:rsidRPr="00125A33">
        <w:rPr>
          <w:spacing w:val="2"/>
          <w:szCs w:val="28"/>
        </w:rPr>
        <w:t xml:space="preserve">1. </w:t>
      </w:r>
      <w:r w:rsidR="00FF3781">
        <w:rPr>
          <w:spacing w:val="2"/>
          <w:szCs w:val="28"/>
        </w:rPr>
        <w:t xml:space="preserve">Cơ quan </w:t>
      </w:r>
      <w:r w:rsidRPr="00125A33">
        <w:rPr>
          <w:spacing w:val="2"/>
          <w:szCs w:val="28"/>
        </w:rPr>
        <w:t>thu phí</w:t>
      </w:r>
    </w:p>
    <w:p w:rsidR="00762B11" w:rsidRPr="00384E8C" w:rsidRDefault="00762B11" w:rsidP="00193AE4">
      <w:pPr>
        <w:spacing w:before="120" w:after="120" w:line="320" w:lineRule="exact"/>
        <w:ind w:firstLine="567"/>
        <w:jc w:val="both"/>
        <w:rPr>
          <w:b/>
          <w:szCs w:val="28"/>
        </w:rPr>
      </w:pPr>
      <w:r w:rsidRPr="00384E8C">
        <w:rPr>
          <w:spacing w:val="2"/>
          <w:szCs w:val="28"/>
        </w:rPr>
        <w:t>Cơ quan có thẩm quyền thực hiện thẩm định báo cáo đánh giá tác động môi trường.</w:t>
      </w:r>
    </w:p>
    <w:p w:rsidR="00762B11" w:rsidRPr="00125A33" w:rsidRDefault="00762B11" w:rsidP="00193AE4">
      <w:pPr>
        <w:spacing w:before="120" w:after="120" w:line="320" w:lineRule="exact"/>
        <w:ind w:firstLine="567"/>
        <w:jc w:val="both"/>
        <w:rPr>
          <w:szCs w:val="28"/>
        </w:rPr>
      </w:pPr>
      <w:r w:rsidRPr="00125A33">
        <w:rPr>
          <w:szCs w:val="28"/>
        </w:rPr>
        <w:t>2. Đối tượng nộp phí</w:t>
      </w:r>
    </w:p>
    <w:p w:rsidR="00762B11" w:rsidRPr="00384E8C" w:rsidRDefault="00762B11" w:rsidP="00193AE4">
      <w:pPr>
        <w:spacing w:before="120" w:after="120" w:line="320" w:lineRule="exact"/>
        <w:ind w:firstLine="567"/>
        <w:jc w:val="both"/>
        <w:rPr>
          <w:szCs w:val="28"/>
        </w:rPr>
      </w:pPr>
      <w:r w:rsidRPr="00384E8C">
        <w:rPr>
          <w:szCs w:val="28"/>
        </w:rPr>
        <w:t>Các tổ chức, cá nhân là chủ đầu tư các dự án trên địa bàn tỉnh Bắc Kạn thuộc đối tượng phải lập Báo cáo đánh giá tác động môi trường theo quy định hiện hành.</w:t>
      </w:r>
    </w:p>
    <w:p w:rsidR="00762B11" w:rsidRPr="00125A33" w:rsidRDefault="00762B11" w:rsidP="00193AE4">
      <w:pPr>
        <w:spacing w:before="120" w:after="120" w:line="320" w:lineRule="exact"/>
        <w:ind w:firstLine="567"/>
        <w:jc w:val="both"/>
        <w:rPr>
          <w:szCs w:val="28"/>
        </w:rPr>
      </w:pPr>
      <w:r w:rsidRPr="00125A33">
        <w:rPr>
          <w:szCs w:val="28"/>
        </w:rPr>
        <w:t>3. Mức thu phí</w:t>
      </w:r>
    </w:p>
    <w:p w:rsidR="009F3EEF" w:rsidRDefault="009F3EEF" w:rsidP="00193AE4">
      <w:pPr>
        <w:spacing w:before="120" w:after="120" w:line="320" w:lineRule="exact"/>
        <w:jc w:val="right"/>
        <w:rPr>
          <w:i/>
          <w:szCs w:val="28"/>
        </w:rPr>
      </w:pPr>
    </w:p>
    <w:p w:rsidR="00762B11" w:rsidRPr="00384E8C" w:rsidRDefault="00762B11" w:rsidP="00193AE4">
      <w:pPr>
        <w:spacing w:before="120" w:after="120" w:line="320" w:lineRule="exact"/>
        <w:jc w:val="right"/>
        <w:rPr>
          <w:i/>
          <w:szCs w:val="28"/>
        </w:rPr>
      </w:pPr>
      <w:r w:rsidRPr="00384E8C">
        <w:rPr>
          <w:i/>
          <w:szCs w:val="28"/>
        </w:rPr>
        <w:t>Đơn vị tính: Triệu đồng</w:t>
      </w:r>
    </w:p>
    <w:tbl>
      <w:tblPr>
        <w:tblW w:w="0" w:type="auto"/>
        <w:tblInd w:w="108" w:type="dxa"/>
        <w:tblCellMar>
          <w:left w:w="10" w:type="dxa"/>
          <w:right w:w="10" w:type="dxa"/>
        </w:tblCellMar>
        <w:tblLook w:val="0000"/>
      </w:tblPr>
      <w:tblGrid>
        <w:gridCol w:w="4056"/>
        <w:gridCol w:w="895"/>
        <w:gridCol w:w="1072"/>
        <w:gridCol w:w="1072"/>
        <w:gridCol w:w="1072"/>
        <w:gridCol w:w="1070"/>
      </w:tblGrid>
      <w:tr w:rsidR="00762B11" w:rsidRPr="00BC505D" w:rsidTr="0009457B">
        <w:trPr>
          <w:trHeight w:val="1"/>
        </w:trPr>
        <w:tc>
          <w:tcPr>
            <w:tcW w:w="414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C97D84" w:rsidRDefault="00BE6650" w:rsidP="00C97D84">
            <w:pPr>
              <w:spacing w:line="260" w:lineRule="exact"/>
              <w:jc w:val="center"/>
              <w:rPr>
                <w:b/>
                <w:szCs w:val="28"/>
              </w:rPr>
            </w:pPr>
            <w:r>
              <w:rPr>
                <w:b/>
                <w:noProof/>
                <w:szCs w:val="28"/>
              </w:rPr>
              <w:pict>
                <v:shape id="_x0000_s1030" type="#_x0000_t32" style="position:absolute;left:0;text-align:left;margin-left:-6.45pt;margin-top:-.95pt;width:201.75pt;height:60pt;z-index:251662336" o:connectortype="straight"/>
              </w:pict>
            </w:r>
            <w:r w:rsidR="00C97D84">
              <w:rPr>
                <w:b/>
                <w:szCs w:val="28"/>
              </w:rPr>
              <w:t xml:space="preserve">                     </w:t>
            </w:r>
          </w:p>
          <w:p w:rsidR="00762B11" w:rsidRDefault="00C97D84" w:rsidP="00C97D84">
            <w:pPr>
              <w:spacing w:line="260" w:lineRule="exact"/>
              <w:jc w:val="center"/>
              <w:rPr>
                <w:b/>
                <w:szCs w:val="28"/>
              </w:rPr>
            </w:pPr>
            <w:r>
              <w:rPr>
                <w:b/>
                <w:szCs w:val="28"/>
              </w:rPr>
              <w:t xml:space="preserve">                    </w:t>
            </w:r>
            <w:r w:rsidR="00762B11" w:rsidRPr="00384E8C">
              <w:rPr>
                <w:b/>
                <w:szCs w:val="28"/>
              </w:rPr>
              <w:t>T</w:t>
            </w:r>
            <w:r>
              <w:rPr>
                <w:b/>
                <w:szCs w:val="28"/>
              </w:rPr>
              <w:t>ổ</w:t>
            </w:r>
            <w:r w:rsidR="00762B11" w:rsidRPr="00384E8C">
              <w:rPr>
                <w:b/>
                <w:szCs w:val="28"/>
              </w:rPr>
              <w:t>ng vốn đầu tư</w:t>
            </w:r>
          </w:p>
          <w:p w:rsidR="00C97D84" w:rsidRPr="00384E8C" w:rsidRDefault="00C97D84" w:rsidP="00C97D84">
            <w:pPr>
              <w:spacing w:line="260" w:lineRule="exact"/>
              <w:rPr>
                <w:b/>
                <w:szCs w:val="28"/>
              </w:rPr>
            </w:pPr>
            <w:r>
              <w:rPr>
                <w:b/>
                <w:szCs w:val="28"/>
              </w:rPr>
              <w:t>Nhóm dự án</w:t>
            </w:r>
          </w:p>
          <w:p w:rsidR="00762B11" w:rsidRPr="00BC505D" w:rsidRDefault="00C97D84" w:rsidP="00C97D84">
            <w:pPr>
              <w:spacing w:line="260" w:lineRule="exact"/>
              <w:jc w:val="center"/>
              <w:rPr>
                <w:szCs w:val="28"/>
              </w:rPr>
            </w:pPr>
            <w:r>
              <w:rPr>
                <w:b/>
                <w:szCs w:val="28"/>
              </w:rPr>
              <w:t xml:space="preserve">                          </w:t>
            </w:r>
            <w:r w:rsidR="00762B11" w:rsidRPr="00384E8C">
              <w:rPr>
                <w:b/>
                <w:szCs w:val="28"/>
              </w:rPr>
              <w:t xml:space="preserve"> </w:t>
            </w:r>
          </w:p>
        </w:tc>
        <w:tc>
          <w:tcPr>
            <w:tcW w:w="900" w:type="dxa"/>
            <w:tcBorders>
              <w:top w:val="single" w:sz="8" w:space="0" w:color="000000"/>
              <w:left w:val="single" w:sz="6" w:space="0" w:color="000000"/>
              <w:bottom w:val="single" w:sz="8" w:space="0" w:color="000000"/>
              <w:right w:val="single" w:sz="8" w:space="0" w:color="000000"/>
            </w:tcBorders>
            <w:shd w:val="clear" w:color="000000" w:fill="FFFFFF"/>
            <w:tcMar>
              <w:left w:w="108" w:type="dxa"/>
              <w:right w:w="108" w:type="dxa"/>
            </w:tcMar>
            <w:vAlign w:val="center"/>
          </w:tcPr>
          <w:p w:rsidR="00762B11" w:rsidRPr="00BC505D" w:rsidRDefault="00762B11" w:rsidP="00193AE4">
            <w:pPr>
              <w:spacing w:before="120" w:after="120" w:line="320" w:lineRule="exact"/>
              <w:jc w:val="center"/>
              <w:rPr>
                <w:szCs w:val="28"/>
              </w:rPr>
            </w:pPr>
            <w:r w:rsidRPr="00384E8C">
              <w:rPr>
                <w:b/>
                <w:szCs w:val="28"/>
              </w:rPr>
              <w:t>≤50</w:t>
            </w:r>
          </w:p>
        </w:tc>
        <w:tc>
          <w:tcPr>
            <w:tcW w:w="1080" w:type="dxa"/>
            <w:tcBorders>
              <w:top w:val="single" w:sz="8" w:space="0" w:color="000000"/>
              <w:left w:val="single" w:sz="6" w:space="0" w:color="000000"/>
              <w:bottom w:val="single" w:sz="8" w:space="0" w:color="000000"/>
              <w:right w:val="single" w:sz="8" w:space="0" w:color="000000"/>
            </w:tcBorders>
            <w:shd w:val="clear" w:color="000000" w:fill="FFFFFF"/>
            <w:tcMar>
              <w:left w:w="108" w:type="dxa"/>
              <w:right w:w="108" w:type="dxa"/>
            </w:tcMar>
            <w:vAlign w:val="center"/>
          </w:tcPr>
          <w:p w:rsidR="00762B11" w:rsidRPr="00BC505D" w:rsidRDefault="00762B11" w:rsidP="00193AE4">
            <w:pPr>
              <w:spacing w:before="120" w:after="120" w:line="320" w:lineRule="exact"/>
              <w:jc w:val="center"/>
              <w:rPr>
                <w:szCs w:val="28"/>
              </w:rPr>
            </w:pPr>
            <w:r w:rsidRPr="00384E8C">
              <w:rPr>
                <w:b/>
                <w:szCs w:val="28"/>
              </w:rPr>
              <w:t>&gt;50 và ≤100</w:t>
            </w:r>
          </w:p>
        </w:tc>
        <w:tc>
          <w:tcPr>
            <w:tcW w:w="1080" w:type="dxa"/>
            <w:tcBorders>
              <w:top w:val="single" w:sz="8" w:space="0" w:color="000000"/>
              <w:left w:val="single" w:sz="6" w:space="0" w:color="000000"/>
              <w:bottom w:val="single" w:sz="8" w:space="0" w:color="000000"/>
              <w:right w:val="single" w:sz="8" w:space="0" w:color="000000"/>
            </w:tcBorders>
            <w:shd w:val="clear" w:color="000000" w:fill="FFFFFF"/>
            <w:tcMar>
              <w:left w:w="108" w:type="dxa"/>
              <w:right w:w="108" w:type="dxa"/>
            </w:tcMar>
            <w:vAlign w:val="center"/>
          </w:tcPr>
          <w:p w:rsidR="00762B11" w:rsidRPr="00BC505D" w:rsidRDefault="00762B11" w:rsidP="00193AE4">
            <w:pPr>
              <w:spacing w:before="120" w:after="120" w:line="320" w:lineRule="exact"/>
              <w:jc w:val="center"/>
              <w:rPr>
                <w:szCs w:val="28"/>
              </w:rPr>
            </w:pPr>
            <w:r w:rsidRPr="00384E8C">
              <w:rPr>
                <w:b/>
                <w:szCs w:val="28"/>
              </w:rPr>
              <w:t>&gt;100 và ≤200</w:t>
            </w:r>
          </w:p>
        </w:tc>
        <w:tc>
          <w:tcPr>
            <w:tcW w:w="1080" w:type="dxa"/>
            <w:tcBorders>
              <w:top w:val="single" w:sz="8" w:space="0" w:color="000000"/>
              <w:left w:val="single" w:sz="6" w:space="0" w:color="000000"/>
              <w:bottom w:val="single" w:sz="8" w:space="0" w:color="000000"/>
              <w:right w:val="single" w:sz="8" w:space="0" w:color="000000"/>
            </w:tcBorders>
            <w:shd w:val="clear" w:color="000000" w:fill="FFFFFF"/>
            <w:tcMar>
              <w:left w:w="108" w:type="dxa"/>
              <w:right w:w="108" w:type="dxa"/>
            </w:tcMar>
            <w:vAlign w:val="center"/>
          </w:tcPr>
          <w:p w:rsidR="00762B11" w:rsidRPr="00BC505D" w:rsidRDefault="00762B11" w:rsidP="00193AE4">
            <w:pPr>
              <w:spacing w:before="120" w:after="120" w:line="320" w:lineRule="exact"/>
              <w:jc w:val="center"/>
              <w:rPr>
                <w:szCs w:val="28"/>
              </w:rPr>
            </w:pPr>
            <w:r w:rsidRPr="00384E8C">
              <w:rPr>
                <w:b/>
                <w:szCs w:val="28"/>
              </w:rPr>
              <w:t>&gt;200 và ≤500</w:t>
            </w:r>
          </w:p>
        </w:tc>
        <w:tc>
          <w:tcPr>
            <w:tcW w:w="1076" w:type="dxa"/>
            <w:tcBorders>
              <w:top w:val="single" w:sz="8" w:space="0" w:color="000000"/>
              <w:left w:val="single" w:sz="6" w:space="0" w:color="000000"/>
              <w:bottom w:val="single" w:sz="8" w:space="0" w:color="000000"/>
              <w:right w:val="single" w:sz="8" w:space="0" w:color="000000"/>
            </w:tcBorders>
            <w:shd w:val="clear" w:color="000000" w:fill="FFFFFF"/>
            <w:tcMar>
              <w:left w:w="108" w:type="dxa"/>
              <w:right w:w="108" w:type="dxa"/>
            </w:tcMar>
            <w:vAlign w:val="center"/>
          </w:tcPr>
          <w:p w:rsidR="00762B11" w:rsidRPr="00BC505D" w:rsidRDefault="00762B11" w:rsidP="00193AE4">
            <w:pPr>
              <w:spacing w:before="120" w:after="120" w:line="320" w:lineRule="exact"/>
              <w:jc w:val="center"/>
              <w:rPr>
                <w:szCs w:val="28"/>
              </w:rPr>
            </w:pPr>
            <w:r w:rsidRPr="00384E8C">
              <w:rPr>
                <w:b/>
                <w:szCs w:val="28"/>
              </w:rPr>
              <w:t>&gt;500</w:t>
            </w:r>
          </w:p>
        </w:tc>
      </w:tr>
      <w:tr w:rsidR="00762B11" w:rsidRPr="00BC505D" w:rsidTr="0009457B">
        <w:trPr>
          <w:trHeight w:val="716"/>
        </w:trPr>
        <w:tc>
          <w:tcPr>
            <w:tcW w:w="4140" w:type="dxa"/>
            <w:tcBorders>
              <w:top w:val="single" w:sz="6"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762B11" w:rsidRPr="00BC505D" w:rsidRDefault="00762B11" w:rsidP="00193AE4">
            <w:pPr>
              <w:spacing w:before="120" w:after="120" w:line="320" w:lineRule="exact"/>
              <w:rPr>
                <w:szCs w:val="28"/>
              </w:rPr>
            </w:pPr>
            <w:r>
              <w:rPr>
                <w:szCs w:val="28"/>
              </w:rPr>
              <w:t>Nhóm 1</w:t>
            </w:r>
            <w:r w:rsidRPr="00384E8C">
              <w:rPr>
                <w:szCs w:val="28"/>
              </w:rPr>
              <w:t>. Dự án xử lý chất thải và cải thiện môi trường</w:t>
            </w:r>
          </w:p>
        </w:tc>
        <w:tc>
          <w:tcPr>
            <w:tcW w:w="900"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vAlign w:val="bottom"/>
          </w:tcPr>
          <w:p w:rsidR="00762B11" w:rsidRPr="00BC505D" w:rsidRDefault="00762B11" w:rsidP="00193AE4">
            <w:pPr>
              <w:spacing w:before="120" w:after="120" w:line="320" w:lineRule="exact"/>
              <w:jc w:val="right"/>
              <w:rPr>
                <w:szCs w:val="28"/>
              </w:rPr>
            </w:pPr>
            <w:r w:rsidRPr="00384E8C">
              <w:rPr>
                <w:szCs w:val="28"/>
              </w:rPr>
              <w:t>4,5</w:t>
            </w:r>
          </w:p>
        </w:tc>
        <w:tc>
          <w:tcPr>
            <w:tcW w:w="1080"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vAlign w:val="bottom"/>
          </w:tcPr>
          <w:p w:rsidR="00762B11" w:rsidRPr="00BC505D" w:rsidRDefault="00762B11" w:rsidP="00193AE4">
            <w:pPr>
              <w:spacing w:before="120" w:after="120" w:line="320" w:lineRule="exact"/>
              <w:jc w:val="right"/>
              <w:rPr>
                <w:szCs w:val="28"/>
              </w:rPr>
            </w:pPr>
            <w:r w:rsidRPr="00384E8C">
              <w:rPr>
                <w:szCs w:val="28"/>
              </w:rPr>
              <w:t>5,85</w:t>
            </w:r>
          </w:p>
        </w:tc>
        <w:tc>
          <w:tcPr>
            <w:tcW w:w="1080"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vAlign w:val="bottom"/>
          </w:tcPr>
          <w:p w:rsidR="00762B11" w:rsidRPr="00BC505D" w:rsidRDefault="00762B11" w:rsidP="00193AE4">
            <w:pPr>
              <w:spacing w:before="120" w:after="120" w:line="320" w:lineRule="exact"/>
              <w:jc w:val="right"/>
              <w:rPr>
                <w:szCs w:val="28"/>
              </w:rPr>
            </w:pPr>
            <w:r w:rsidRPr="00384E8C">
              <w:rPr>
                <w:szCs w:val="28"/>
              </w:rPr>
              <w:t>10,8</w:t>
            </w:r>
          </w:p>
        </w:tc>
        <w:tc>
          <w:tcPr>
            <w:tcW w:w="1080"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vAlign w:val="bottom"/>
          </w:tcPr>
          <w:p w:rsidR="00762B11" w:rsidRPr="00BC505D" w:rsidRDefault="00762B11" w:rsidP="00193AE4">
            <w:pPr>
              <w:spacing w:before="120" w:after="120" w:line="320" w:lineRule="exact"/>
              <w:jc w:val="right"/>
              <w:rPr>
                <w:szCs w:val="28"/>
              </w:rPr>
            </w:pPr>
            <w:r w:rsidRPr="00384E8C">
              <w:rPr>
                <w:szCs w:val="28"/>
              </w:rPr>
              <w:t>12,6</w:t>
            </w:r>
          </w:p>
        </w:tc>
        <w:tc>
          <w:tcPr>
            <w:tcW w:w="1076"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vAlign w:val="bottom"/>
          </w:tcPr>
          <w:p w:rsidR="00762B11" w:rsidRPr="00BC505D" w:rsidRDefault="00762B11" w:rsidP="00193AE4">
            <w:pPr>
              <w:spacing w:before="120" w:after="120" w:line="320" w:lineRule="exact"/>
              <w:jc w:val="right"/>
              <w:rPr>
                <w:szCs w:val="28"/>
              </w:rPr>
            </w:pPr>
            <w:r w:rsidRPr="00384E8C">
              <w:rPr>
                <w:szCs w:val="28"/>
              </w:rPr>
              <w:t>15,3</w:t>
            </w:r>
          </w:p>
        </w:tc>
      </w:tr>
      <w:tr w:rsidR="00762B11" w:rsidRPr="00BC505D" w:rsidTr="0009457B">
        <w:trPr>
          <w:trHeight w:val="483"/>
        </w:trPr>
        <w:tc>
          <w:tcPr>
            <w:tcW w:w="4140" w:type="dxa"/>
            <w:tcBorders>
              <w:top w:val="single" w:sz="6"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762B11" w:rsidRPr="00BC505D" w:rsidRDefault="00762B11" w:rsidP="00193AE4">
            <w:pPr>
              <w:spacing w:before="120" w:after="120" w:line="320" w:lineRule="exact"/>
              <w:rPr>
                <w:szCs w:val="28"/>
              </w:rPr>
            </w:pPr>
            <w:r w:rsidRPr="00384E8C">
              <w:rPr>
                <w:szCs w:val="28"/>
              </w:rPr>
              <w:t>Nhóm 2. Dự án công trình dân dụng</w:t>
            </w:r>
          </w:p>
        </w:tc>
        <w:tc>
          <w:tcPr>
            <w:tcW w:w="900"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vAlign w:val="bottom"/>
          </w:tcPr>
          <w:p w:rsidR="00762B11" w:rsidRPr="00BC505D" w:rsidRDefault="00762B11" w:rsidP="00193AE4">
            <w:pPr>
              <w:spacing w:before="120" w:after="120" w:line="320" w:lineRule="exact"/>
              <w:jc w:val="right"/>
              <w:rPr>
                <w:szCs w:val="28"/>
              </w:rPr>
            </w:pPr>
            <w:r w:rsidRPr="00384E8C">
              <w:rPr>
                <w:szCs w:val="28"/>
              </w:rPr>
              <w:t>6,21</w:t>
            </w:r>
          </w:p>
        </w:tc>
        <w:tc>
          <w:tcPr>
            <w:tcW w:w="1080"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vAlign w:val="bottom"/>
          </w:tcPr>
          <w:p w:rsidR="00762B11" w:rsidRPr="00BC505D" w:rsidRDefault="00762B11" w:rsidP="00193AE4">
            <w:pPr>
              <w:spacing w:before="120" w:after="120" w:line="320" w:lineRule="exact"/>
              <w:jc w:val="right"/>
              <w:rPr>
                <w:szCs w:val="28"/>
              </w:rPr>
            </w:pPr>
            <w:r w:rsidRPr="00384E8C">
              <w:rPr>
                <w:szCs w:val="28"/>
              </w:rPr>
              <w:t>7,65</w:t>
            </w:r>
          </w:p>
        </w:tc>
        <w:tc>
          <w:tcPr>
            <w:tcW w:w="1080"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vAlign w:val="bottom"/>
          </w:tcPr>
          <w:p w:rsidR="00762B11" w:rsidRPr="00BC505D" w:rsidRDefault="00762B11" w:rsidP="00193AE4">
            <w:pPr>
              <w:spacing w:before="120" w:after="120" w:line="320" w:lineRule="exact"/>
              <w:jc w:val="right"/>
              <w:rPr>
                <w:szCs w:val="28"/>
              </w:rPr>
            </w:pPr>
            <w:r w:rsidRPr="00384E8C">
              <w:rPr>
                <w:szCs w:val="28"/>
              </w:rPr>
              <w:t>13,5</w:t>
            </w:r>
          </w:p>
        </w:tc>
        <w:tc>
          <w:tcPr>
            <w:tcW w:w="1080"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vAlign w:val="bottom"/>
          </w:tcPr>
          <w:p w:rsidR="00762B11" w:rsidRPr="00BC505D" w:rsidRDefault="00762B11" w:rsidP="00193AE4">
            <w:pPr>
              <w:spacing w:before="120" w:after="120" w:line="320" w:lineRule="exact"/>
              <w:jc w:val="right"/>
              <w:rPr>
                <w:szCs w:val="28"/>
              </w:rPr>
            </w:pPr>
            <w:r w:rsidRPr="00384E8C">
              <w:rPr>
                <w:szCs w:val="28"/>
              </w:rPr>
              <w:t>14,4</w:t>
            </w:r>
          </w:p>
        </w:tc>
        <w:tc>
          <w:tcPr>
            <w:tcW w:w="1076"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vAlign w:val="bottom"/>
          </w:tcPr>
          <w:p w:rsidR="00762B11" w:rsidRPr="00BC505D" w:rsidRDefault="00762B11" w:rsidP="00193AE4">
            <w:pPr>
              <w:spacing w:before="120" w:after="120" w:line="320" w:lineRule="exact"/>
              <w:jc w:val="right"/>
              <w:rPr>
                <w:szCs w:val="28"/>
              </w:rPr>
            </w:pPr>
            <w:r w:rsidRPr="00384E8C">
              <w:rPr>
                <w:szCs w:val="28"/>
              </w:rPr>
              <w:t>22,5</w:t>
            </w:r>
          </w:p>
        </w:tc>
      </w:tr>
      <w:tr w:rsidR="00762B11" w:rsidRPr="00BC505D" w:rsidTr="0009457B">
        <w:trPr>
          <w:trHeight w:val="1"/>
        </w:trPr>
        <w:tc>
          <w:tcPr>
            <w:tcW w:w="4140" w:type="dxa"/>
            <w:tcBorders>
              <w:top w:val="single" w:sz="6"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762B11" w:rsidRPr="00BC505D" w:rsidRDefault="00762B11" w:rsidP="00193AE4">
            <w:pPr>
              <w:spacing w:before="120" w:after="120" w:line="320" w:lineRule="exact"/>
              <w:jc w:val="both"/>
              <w:rPr>
                <w:szCs w:val="28"/>
              </w:rPr>
            </w:pPr>
            <w:r w:rsidRPr="00384E8C">
              <w:rPr>
                <w:szCs w:val="28"/>
              </w:rPr>
              <w:t>Nhóm 3. Dự án hạ tầng kỹ thuật</w:t>
            </w:r>
          </w:p>
        </w:tc>
        <w:tc>
          <w:tcPr>
            <w:tcW w:w="900"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vAlign w:val="bottom"/>
          </w:tcPr>
          <w:p w:rsidR="00762B11" w:rsidRPr="00BC505D" w:rsidRDefault="00762B11" w:rsidP="00193AE4">
            <w:pPr>
              <w:spacing w:before="120" w:after="120" w:line="320" w:lineRule="exact"/>
              <w:jc w:val="right"/>
              <w:rPr>
                <w:szCs w:val="28"/>
              </w:rPr>
            </w:pPr>
            <w:r w:rsidRPr="00384E8C">
              <w:rPr>
                <w:szCs w:val="28"/>
              </w:rPr>
              <w:t>6,75</w:t>
            </w:r>
          </w:p>
        </w:tc>
        <w:tc>
          <w:tcPr>
            <w:tcW w:w="1080"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vAlign w:val="bottom"/>
          </w:tcPr>
          <w:p w:rsidR="00762B11" w:rsidRPr="00BC505D" w:rsidRDefault="00762B11" w:rsidP="00193AE4">
            <w:pPr>
              <w:spacing w:before="120" w:after="120" w:line="320" w:lineRule="exact"/>
              <w:jc w:val="right"/>
              <w:rPr>
                <w:szCs w:val="28"/>
              </w:rPr>
            </w:pPr>
            <w:r w:rsidRPr="00384E8C">
              <w:rPr>
                <w:szCs w:val="28"/>
              </w:rPr>
              <w:t>8,55</w:t>
            </w:r>
          </w:p>
        </w:tc>
        <w:tc>
          <w:tcPr>
            <w:tcW w:w="1080"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vAlign w:val="bottom"/>
          </w:tcPr>
          <w:p w:rsidR="00762B11" w:rsidRPr="00BC505D" w:rsidRDefault="00762B11" w:rsidP="00193AE4">
            <w:pPr>
              <w:spacing w:before="120" w:after="120" w:line="320" w:lineRule="exact"/>
              <w:jc w:val="right"/>
              <w:rPr>
                <w:szCs w:val="28"/>
              </w:rPr>
            </w:pPr>
            <w:r w:rsidRPr="00384E8C">
              <w:rPr>
                <w:szCs w:val="28"/>
              </w:rPr>
              <w:t>15,3</w:t>
            </w:r>
          </w:p>
        </w:tc>
        <w:tc>
          <w:tcPr>
            <w:tcW w:w="1080"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vAlign w:val="bottom"/>
          </w:tcPr>
          <w:p w:rsidR="00762B11" w:rsidRPr="00BC505D" w:rsidRDefault="00762B11" w:rsidP="00193AE4">
            <w:pPr>
              <w:spacing w:before="120" w:after="120" w:line="320" w:lineRule="exact"/>
              <w:jc w:val="right"/>
              <w:rPr>
                <w:szCs w:val="28"/>
              </w:rPr>
            </w:pPr>
            <w:r w:rsidRPr="00384E8C">
              <w:rPr>
                <w:szCs w:val="28"/>
              </w:rPr>
              <w:t>16,2</w:t>
            </w:r>
          </w:p>
        </w:tc>
        <w:tc>
          <w:tcPr>
            <w:tcW w:w="1076"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vAlign w:val="bottom"/>
          </w:tcPr>
          <w:p w:rsidR="00762B11" w:rsidRPr="00BC505D" w:rsidRDefault="00762B11" w:rsidP="00193AE4">
            <w:pPr>
              <w:spacing w:before="120" w:after="120" w:line="320" w:lineRule="exact"/>
              <w:jc w:val="right"/>
              <w:rPr>
                <w:szCs w:val="28"/>
              </w:rPr>
            </w:pPr>
            <w:r w:rsidRPr="00384E8C">
              <w:rPr>
                <w:szCs w:val="28"/>
              </w:rPr>
              <w:t>22,5</w:t>
            </w:r>
          </w:p>
        </w:tc>
      </w:tr>
      <w:tr w:rsidR="00762B11" w:rsidRPr="00BC505D" w:rsidTr="0009457B">
        <w:trPr>
          <w:trHeight w:val="1"/>
        </w:trPr>
        <w:tc>
          <w:tcPr>
            <w:tcW w:w="4140" w:type="dxa"/>
            <w:tcBorders>
              <w:top w:val="single" w:sz="6"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762B11" w:rsidRPr="00BC505D" w:rsidRDefault="00762B11" w:rsidP="00193AE4">
            <w:pPr>
              <w:spacing w:before="120" w:after="120" w:line="320" w:lineRule="exact"/>
              <w:jc w:val="both"/>
              <w:rPr>
                <w:szCs w:val="28"/>
              </w:rPr>
            </w:pPr>
            <w:r w:rsidRPr="00384E8C">
              <w:rPr>
                <w:szCs w:val="28"/>
              </w:rPr>
              <w:t>Nhóm 4. Dự án nông nghiệp, lâm nghiệp, thủy sản</w:t>
            </w:r>
          </w:p>
        </w:tc>
        <w:tc>
          <w:tcPr>
            <w:tcW w:w="900"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vAlign w:val="bottom"/>
          </w:tcPr>
          <w:p w:rsidR="00762B11" w:rsidRPr="00BC505D" w:rsidRDefault="00762B11" w:rsidP="00193AE4">
            <w:pPr>
              <w:spacing w:before="120" w:after="120" w:line="320" w:lineRule="exact"/>
              <w:jc w:val="right"/>
              <w:rPr>
                <w:szCs w:val="28"/>
              </w:rPr>
            </w:pPr>
            <w:r w:rsidRPr="00384E8C">
              <w:rPr>
                <w:szCs w:val="28"/>
              </w:rPr>
              <w:t>7,02</w:t>
            </w:r>
          </w:p>
        </w:tc>
        <w:tc>
          <w:tcPr>
            <w:tcW w:w="1080"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vAlign w:val="bottom"/>
          </w:tcPr>
          <w:p w:rsidR="00762B11" w:rsidRPr="00BC505D" w:rsidRDefault="00762B11" w:rsidP="00193AE4">
            <w:pPr>
              <w:spacing w:before="120" w:after="120" w:line="320" w:lineRule="exact"/>
              <w:jc w:val="right"/>
              <w:rPr>
                <w:szCs w:val="28"/>
              </w:rPr>
            </w:pPr>
            <w:r w:rsidRPr="00384E8C">
              <w:rPr>
                <w:szCs w:val="28"/>
              </w:rPr>
              <w:t>8,55</w:t>
            </w:r>
          </w:p>
        </w:tc>
        <w:tc>
          <w:tcPr>
            <w:tcW w:w="1080"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vAlign w:val="bottom"/>
          </w:tcPr>
          <w:p w:rsidR="00762B11" w:rsidRPr="00BC505D" w:rsidRDefault="00762B11" w:rsidP="00193AE4">
            <w:pPr>
              <w:spacing w:before="120" w:after="120" w:line="320" w:lineRule="exact"/>
              <w:jc w:val="right"/>
              <w:rPr>
                <w:szCs w:val="28"/>
              </w:rPr>
            </w:pPr>
            <w:r w:rsidRPr="00384E8C">
              <w:rPr>
                <w:szCs w:val="28"/>
              </w:rPr>
              <w:t>15,3</w:t>
            </w:r>
          </w:p>
        </w:tc>
        <w:tc>
          <w:tcPr>
            <w:tcW w:w="1080"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vAlign w:val="bottom"/>
          </w:tcPr>
          <w:p w:rsidR="00762B11" w:rsidRPr="00BC505D" w:rsidRDefault="00762B11" w:rsidP="00193AE4">
            <w:pPr>
              <w:spacing w:before="120" w:after="120" w:line="320" w:lineRule="exact"/>
              <w:jc w:val="right"/>
              <w:rPr>
                <w:szCs w:val="28"/>
              </w:rPr>
            </w:pPr>
            <w:r w:rsidRPr="00384E8C">
              <w:rPr>
                <w:szCs w:val="28"/>
              </w:rPr>
              <w:t>16,2</w:t>
            </w:r>
          </w:p>
        </w:tc>
        <w:tc>
          <w:tcPr>
            <w:tcW w:w="1076"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vAlign w:val="bottom"/>
          </w:tcPr>
          <w:p w:rsidR="00762B11" w:rsidRPr="00BC505D" w:rsidRDefault="00762B11" w:rsidP="00193AE4">
            <w:pPr>
              <w:spacing w:before="120" w:after="120" w:line="320" w:lineRule="exact"/>
              <w:jc w:val="right"/>
              <w:rPr>
                <w:szCs w:val="28"/>
              </w:rPr>
            </w:pPr>
            <w:r w:rsidRPr="00384E8C">
              <w:rPr>
                <w:szCs w:val="28"/>
              </w:rPr>
              <w:t>21,6</w:t>
            </w:r>
          </w:p>
        </w:tc>
      </w:tr>
      <w:tr w:rsidR="00762B11" w:rsidRPr="00BC505D" w:rsidTr="0009457B">
        <w:trPr>
          <w:trHeight w:val="1"/>
        </w:trPr>
        <w:tc>
          <w:tcPr>
            <w:tcW w:w="4140" w:type="dxa"/>
            <w:tcBorders>
              <w:top w:val="single" w:sz="6"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762B11" w:rsidRPr="00BC505D" w:rsidRDefault="00762B11" w:rsidP="00193AE4">
            <w:pPr>
              <w:spacing w:before="120" w:after="120" w:line="320" w:lineRule="exact"/>
              <w:jc w:val="both"/>
              <w:rPr>
                <w:szCs w:val="28"/>
              </w:rPr>
            </w:pPr>
            <w:r w:rsidRPr="00384E8C">
              <w:rPr>
                <w:szCs w:val="28"/>
              </w:rPr>
              <w:t>Nhóm 5. Dự án Giao thông</w:t>
            </w:r>
          </w:p>
        </w:tc>
        <w:tc>
          <w:tcPr>
            <w:tcW w:w="900"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vAlign w:val="bottom"/>
          </w:tcPr>
          <w:p w:rsidR="00762B11" w:rsidRPr="00BC505D" w:rsidRDefault="00762B11" w:rsidP="00193AE4">
            <w:pPr>
              <w:spacing w:before="120" w:after="120" w:line="320" w:lineRule="exact"/>
              <w:jc w:val="right"/>
              <w:rPr>
                <w:szCs w:val="28"/>
              </w:rPr>
            </w:pPr>
            <w:r w:rsidRPr="00384E8C">
              <w:rPr>
                <w:szCs w:val="28"/>
              </w:rPr>
              <w:t>7,29</w:t>
            </w:r>
          </w:p>
        </w:tc>
        <w:tc>
          <w:tcPr>
            <w:tcW w:w="1080"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vAlign w:val="bottom"/>
          </w:tcPr>
          <w:p w:rsidR="00762B11" w:rsidRPr="00BC505D" w:rsidRDefault="00762B11" w:rsidP="00193AE4">
            <w:pPr>
              <w:spacing w:before="120" w:after="120" w:line="320" w:lineRule="exact"/>
              <w:jc w:val="right"/>
              <w:rPr>
                <w:szCs w:val="28"/>
              </w:rPr>
            </w:pPr>
            <w:r w:rsidRPr="00384E8C">
              <w:rPr>
                <w:szCs w:val="28"/>
              </w:rPr>
              <w:t>9,0</w:t>
            </w:r>
          </w:p>
        </w:tc>
        <w:tc>
          <w:tcPr>
            <w:tcW w:w="1080"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vAlign w:val="bottom"/>
          </w:tcPr>
          <w:p w:rsidR="00762B11" w:rsidRPr="00BC505D" w:rsidRDefault="00762B11" w:rsidP="00193AE4">
            <w:pPr>
              <w:spacing w:before="120" w:after="120" w:line="320" w:lineRule="exact"/>
              <w:jc w:val="right"/>
              <w:rPr>
                <w:szCs w:val="28"/>
              </w:rPr>
            </w:pPr>
            <w:r w:rsidRPr="00384E8C">
              <w:rPr>
                <w:szCs w:val="28"/>
              </w:rPr>
              <w:t>16,2</w:t>
            </w:r>
          </w:p>
        </w:tc>
        <w:tc>
          <w:tcPr>
            <w:tcW w:w="1080"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vAlign w:val="bottom"/>
          </w:tcPr>
          <w:p w:rsidR="00762B11" w:rsidRPr="00BC505D" w:rsidRDefault="00762B11" w:rsidP="00193AE4">
            <w:pPr>
              <w:spacing w:before="120" w:after="120" w:line="320" w:lineRule="exact"/>
              <w:jc w:val="right"/>
              <w:rPr>
                <w:szCs w:val="28"/>
              </w:rPr>
            </w:pPr>
            <w:r w:rsidRPr="00384E8C">
              <w:rPr>
                <w:szCs w:val="28"/>
              </w:rPr>
              <w:t>18,0</w:t>
            </w:r>
          </w:p>
        </w:tc>
        <w:tc>
          <w:tcPr>
            <w:tcW w:w="1076"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vAlign w:val="bottom"/>
          </w:tcPr>
          <w:p w:rsidR="00762B11" w:rsidRPr="00BC505D" w:rsidRDefault="00762B11" w:rsidP="00193AE4">
            <w:pPr>
              <w:spacing w:before="120" w:after="120" w:line="320" w:lineRule="exact"/>
              <w:jc w:val="right"/>
              <w:rPr>
                <w:szCs w:val="28"/>
              </w:rPr>
            </w:pPr>
            <w:r w:rsidRPr="00384E8C">
              <w:rPr>
                <w:szCs w:val="28"/>
              </w:rPr>
              <w:t>22,5</w:t>
            </w:r>
          </w:p>
        </w:tc>
      </w:tr>
      <w:tr w:rsidR="00762B11" w:rsidRPr="00BC505D" w:rsidTr="0009457B">
        <w:trPr>
          <w:trHeight w:val="1"/>
        </w:trPr>
        <w:tc>
          <w:tcPr>
            <w:tcW w:w="4140" w:type="dxa"/>
            <w:tcBorders>
              <w:top w:val="single" w:sz="6"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762B11" w:rsidRPr="00BC505D" w:rsidRDefault="00762B11" w:rsidP="00193AE4">
            <w:pPr>
              <w:spacing w:before="120" w:after="120" w:line="320" w:lineRule="exact"/>
              <w:jc w:val="both"/>
              <w:rPr>
                <w:szCs w:val="28"/>
              </w:rPr>
            </w:pPr>
            <w:r w:rsidRPr="00384E8C">
              <w:rPr>
                <w:szCs w:val="28"/>
              </w:rPr>
              <w:t>Nhóm 6. Dự án Công nghiệp</w:t>
            </w:r>
          </w:p>
        </w:tc>
        <w:tc>
          <w:tcPr>
            <w:tcW w:w="900"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vAlign w:val="bottom"/>
          </w:tcPr>
          <w:p w:rsidR="00762B11" w:rsidRPr="00BC505D" w:rsidRDefault="00762B11" w:rsidP="00193AE4">
            <w:pPr>
              <w:spacing w:before="120" w:after="120" w:line="320" w:lineRule="exact"/>
              <w:jc w:val="right"/>
              <w:rPr>
                <w:szCs w:val="28"/>
              </w:rPr>
            </w:pPr>
            <w:r w:rsidRPr="00384E8C">
              <w:rPr>
                <w:szCs w:val="28"/>
              </w:rPr>
              <w:t>7,56</w:t>
            </w:r>
          </w:p>
        </w:tc>
        <w:tc>
          <w:tcPr>
            <w:tcW w:w="1080"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vAlign w:val="bottom"/>
          </w:tcPr>
          <w:p w:rsidR="00762B11" w:rsidRPr="00BC505D" w:rsidRDefault="00762B11" w:rsidP="00193AE4">
            <w:pPr>
              <w:spacing w:before="120" w:after="120" w:line="320" w:lineRule="exact"/>
              <w:jc w:val="right"/>
              <w:rPr>
                <w:szCs w:val="28"/>
              </w:rPr>
            </w:pPr>
            <w:r w:rsidRPr="00384E8C">
              <w:rPr>
                <w:szCs w:val="28"/>
              </w:rPr>
              <w:t>9,45</w:t>
            </w:r>
          </w:p>
        </w:tc>
        <w:tc>
          <w:tcPr>
            <w:tcW w:w="1080"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vAlign w:val="bottom"/>
          </w:tcPr>
          <w:p w:rsidR="00762B11" w:rsidRPr="00BC505D" w:rsidRDefault="00762B11" w:rsidP="00193AE4">
            <w:pPr>
              <w:spacing w:before="120" w:after="120" w:line="320" w:lineRule="exact"/>
              <w:jc w:val="right"/>
              <w:rPr>
                <w:szCs w:val="28"/>
              </w:rPr>
            </w:pPr>
            <w:r w:rsidRPr="00384E8C">
              <w:rPr>
                <w:szCs w:val="28"/>
              </w:rPr>
              <w:t>17,1</w:t>
            </w:r>
          </w:p>
        </w:tc>
        <w:tc>
          <w:tcPr>
            <w:tcW w:w="1080"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vAlign w:val="bottom"/>
          </w:tcPr>
          <w:p w:rsidR="00762B11" w:rsidRPr="00BC505D" w:rsidRDefault="00762B11" w:rsidP="00193AE4">
            <w:pPr>
              <w:spacing w:before="120" w:after="120" w:line="320" w:lineRule="exact"/>
              <w:jc w:val="right"/>
              <w:rPr>
                <w:szCs w:val="28"/>
              </w:rPr>
            </w:pPr>
            <w:r w:rsidRPr="00384E8C">
              <w:rPr>
                <w:szCs w:val="28"/>
              </w:rPr>
              <w:t>18,0</w:t>
            </w:r>
          </w:p>
        </w:tc>
        <w:tc>
          <w:tcPr>
            <w:tcW w:w="1076"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vAlign w:val="bottom"/>
          </w:tcPr>
          <w:p w:rsidR="00762B11" w:rsidRPr="00BC505D" w:rsidRDefault="00762B11" w:rsidP="00193AE4">
            <w:pPr>
              <w:spacing w:before="120" w:after="120" w:line="320" w:lineRule="exact"/>
              <w:jc w:val="right"/>
              <w:rPr>
                <w:szCs w:val="28"/>
              </w:rPr>
            </w:pPr>
            <w:r w:rsidRPr="00384E8C">
              <w:rPr>
                <w:szCs w:val="28"/>
              </w:rPr>
              <w:t>23,4</w:t>
            </w:r>
          </w:p>
        </w:tc>
      </w:tr>
      <w:tr w:rsidR="00762B11" w:rsidRPr="00BC505D" w:rsidTr="0009457B">
        <w:trPr>
          <w:trHeight w:val="1"/>
        </w:trPr>
        <w:tc>
          <w:tcPr>
            <w:tcW w:w="4140" w:type="dxa"/>
            <w:tcBorders>
              <w:top w:val="single" w:sz="6"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762B11" w:rsidRPr="00BC505D" w:rsidRDefault="00762B11" w:rsidP="00193AE4">
            <w:pPr>
              <w:spacing w:before="120" w:after="120" w:line="320" w:lineRule="exact"/>
              <w:jc w:val="both"/>
              <w:rPr>
                <w:szCs w:val="28"/>
              </w:rPr>
            </w:pPr>
            <w:r w:rsidRPr="00384E8C">
              <w:rPr>
                <w:szCs w:val="28"/>
              </w:rPr>
              <w:t>Nhóm 7. Dự án khác (không thuộc 6 nhóm Dự án nêu trên)</w:t>
            </w:r>
          </w:p>
        </w:tc>
        <w:tc>
          <w:tcPr>
            <w:tcW w:w="900"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vAlign w:val="bottom"/>
          </w:tcPr>
          <w:p w:rsidR="00762B11" w:rsidRPr="00BC505D" w:rsidRDefault="00762B11" w:rsidP="00193AE4">
            <w:pPr>
              <w:spacing w:before="120" w:after="120" w:line="320" w:lineRule="exact"/>
              <w:jc w:val="right"/>
              <w:rPr>
                <w:szCs w:val="28"/>
              </w:rPr>
            </w:pPr>
            <w:r w:rsidRPr="00384E8C">
              <w:rPr>
                <w:szCs w:val="28"/>
              </w:rPr>
              <w:t>4,5</w:t>
            </w:r>
          </w:p>
        </w:tc>
        <w:tc>
          <w:tcPr>
            <w:tcW w:w="1080"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vAlign w:val="bottom"/>
          </w:tcPr>
          <w:p w:rsidR="00762B11" w:rsidRPr="00BC505D" w:rsidRDefault="00762B11" w:rsidP="00193AE4">
            <w:pPr>
              <w:spacing w:before="120" w:after="120" w:line="320" w:lineRule="exact"/>
              <w:jc w:val="right"/>
              <w:rPr>
                <w:szCs w:val="28"/>
              </w:rPr>
            </w:pPr>
            <w:r w:rsidRPr="00384E8C">
              <w:rPr>
                <w:szCs w:val="28"/>
              </w:rPr>
              <w:t>5,4</w:t>
            </w:r>
          </w:p>
        </w:tc>
        <w:tc>
          <w:tcPr>
            <w:tcW w:w="1080"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vAlign w:val="bottom"/>
          </w:tcPr>
          <w:p w:rsidR="00762B11" w:rsidRPr="00BC505D" w:rsidRDefault="00762B11" w:rsidP="00193AE4">
            <w:pPr>
              <w:spacing w:before="120" w:after="120" w:line="320" w:lineRule="exact"/>
              <w:jc w:val="right"/>
              <w:rPr>
                <w:szCs w:val="28"/>
              </w:rPr>
            </w:pPr>
            <w:r w:rsidRPr="00384E8C">
              <w:rPr>
                <w:szCs w:val="28"/>
              </w:rPr>
              <w:t>9,72</w:t>
            </w:r>
          </w:p>
        </w:tc>
        <w:tc>
          <w:tcPr>
            <w:tcW w:w="1080"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vAlign w:val="bottom"/>
          </w:tcPr>
          <w:p w:rsidR="00762B11" w:rsidRPr="00BC505D" w:rsidRDefault="00762B11" w:rsidP="00193AE4">
            <w:pPr>
              <w:spacing w:before="120" w:after="120" w:line="320" w:lineRule="exact"/>
              <w:jc w:val="right"/>
              <w:rPr>
                <w:szCs w:val="28"/>
              </w:rPr>
            </w:pPr>
            <w:r w:rsidRPr="00384E8C">
              <w:rPr>
                <w:szCs w:val="28"/>
              </w:rPr>
              <w:t>10,8</w:t>
            </w:r>
          </w:p>
        </w:tc>
        <w:tc>
          <w:tcPr>
            <w:tcW w:w="1076" w:type="dxa"/>
            <w:tcBorders>
              <w:top w:val="single" w:sz="6" w:space="0" w:color="000000"/>
              <w:left w:val="single" w:sz="6" w:space="0" w:color="000000"/>
              <w:bottom w:val="single" w:sz="8" w:space="0" w:color="000000"/>
              <w:right w:val="single" w:sz="8" w:space="0" w:color="000000"/>
            </w:tcBorders>
            <w:shd w:val="clear" w:color="000000" w:fill="FFFFFF"/>
            <w:tcMar>
              <w:left w:w="108" w:type="dxa"/>
              <w:right w:w="108" w:type="dxa"/>
            </w:tcMar>
            <w:vAlign w:val="bottom"/>
          </w:tcPr>
          <w:p w:rsidR="00762B11" w:rsidRPr="00BC505D" w:rsidRDefault="00762B11" w:rsidP="00193AE4">
            <w:pPr>
              <w:spacing w:before="120" w:after="120" w:line="320" w:lineRule="exact"/>
              <w:jc w:val="right"/>
              <w:rPr>
                <w:szCs w:val="28"/>
              </w:rPr>
            </w:pPr>
            <w:r w:rsidRPr="00384E8C">
              <w:rPr>
                <w:szCs w:val="28"/>
              </w:rPr>
              <w:t>14,04</w:t>
            </w:r>
          </w:p>
        </w:tc>
      </w:tr>
    </w:tbl>
    <w:p w:rsidR="00762B11" w:rsidRPr="00384E8C" w:rsidRDefault="00762B11" w:rsidP="00193AE4">
      <w:pPr>
        <w:spacing w:before="120" w:after="120" w:line="320" w:lineRule="exact"/>
        <w:ind w:firstLine="567"/>
        <w:jc w:val="both"/>
        <w:rPr>
          <w:color w:val="000000"/>
          <w:szCs w:val="28"/>
          <w:shd w:val="clear" w:color="auto" w:fill="FFFFFF"/>
        </w:rPr>
      </w:pPr>
      <w:r w:rsidRPr="00384E8C">
        <w:rPr>
          <w:color w:val="000000"/>
          <w:szCs w:val="28"/>
          <w:shd w:val="clear" w:color="auto" w:fill="FFFFFF"/>
        </w:rPr>
        <w:t>Trường hợp báo cáo đánh giá tác động môi trường không được Hội đồng thẩm định thông qua cần thẩm định lại, mức thu bằng 50% (năm mươi phần trăm) mức thu áp dụng đối với thẩm định báo cáo đánh giá tác động môi trường chính thức.</w:t>
      </w:r>
    </w:p>
    <w:p w:rsidR="00762B11" w:rsidRPr="00125A33" w:rsidRDefault="00762B11" w:rsidP="00193AE4">
      <w:pPr>
        <w:spacing w:before="120" w:after="120" w:line="320" w:lineRule="exact"/>
        <w:ind w:firstLine="567"/>
        <w:jc w:val="both"/>
        <w:rPr>
          <w:szCs w:val="28"/>
        </w:rPr>
      </w:pPr>
      <w:r w:rsidRPr="00125A33">
        <w:rPr>
          <w:szCs w:val="28"/>
        </w:rPr>
        <w:t>4. Tỷ lệ trích để lại tiền thu phí thẩm định</w:t>
      </w:r>
    </w:p>
    <w:p w:rsidR="00762B11" w:rsidRPr="00384E8C" w:rsidRDefault="000C1458" w:rsidP="00193AE4">
      <w:pPr>
        <w:spacing w:before="120" w:after="120" w:line="320" w:lineRule="exact"/>
        <w:ind w:firstLine="567"/>
        <w:jc w:val="both"/>
        <w:rPr>
          <w:szCs w:val="28"/>
        </w:rPr>
      </w:pPr>
      <w:r>
        <w:rPr>
          <w:szCs w:val="28"/>
        </w:rPr>
        <w:t xml:space="preserve">Cơ quan </w:t>
      </w:r>
      <w:r w:rsidR="00762B11" w:rsidRPr="00384E8C">
        <w:rPr>
          <w:szCs w:val="28"/>
        </w:rPr>
        <w:t>thu phí được trích 90% số phí thu được để trang trải chi phí cho hoạt động thẩm định và thu phí, còn 10% nộp ngân sách Nhà nước.</w:t>
      </w:r>
    </w:p>
    <w:p w:rsidR="00762B11" w:rsidRPr="00125A33" w:rsidRDefault="00762B11" w:rsidP="00193AE4">
      <w:pPr>
        <w:spacing w:before="120" w:after="120" w:line="320" w:lineRule="exact"/>
        <w:ind w:firstLine="567"/>
        <w:jc w:val="both"/>
        <w:rPr>
          <w:szCs w:val="28"/>
        </w:rPr>
      </w:pPr>
      <w:r w:rsidRPr="00125A33">
        <w:rPr>
          <w:szCs w:val="28"/>
        </w:rPr>
        <w:t>5. Quản lý, sử dụng tiền phí</w:t>
      </w:r>
    </w:p>
    <w:p w:rsidR="00762B11" w:rsidRPr="00384E8C" w:rsidRDefault="000C1458" w:rsidP="00193AE4">
      <w:pPr>
        <w:spacing w:before="120" w:after="120" w:line="320" w:lineRule="exact"/>
        <w:ind w:firstLine="567"/>
        <w:jc w:val="both"/>
        <w:rPr>
          <w:szCs w:val="28"/>
        </w:rPr>
      </w:pPr>
      <w:r>
        <w:rPr>
          <w:szCs w:val="28"/>
        </w:rPr>
        <w:t xml:space="preserve">Cơ quan </w:t>
      </w:r>
      <w:r w:rsidR="00762B11" w:rsidRPr="00384E8C">
        <w:rPr>
          <w:szCs w:val="28"/>
        </w:rPr>
        <w:t>thu phí thực hiện chế độ thu, nộp, sử dụng, quyết toán và công khai tài chính theo quy định hiện hành.</w:t>
      </w:r>
    </w:p>
    <w:p w:rsidR="00762B11" w:rsidRPr="00125A33" w:rsidRDefault="00762B11" w:rsidP="00193AE4">
      <w:pPr>
        <w:spacing w:before="120" w:after="120" w:line="320" w:lineRule="exact"/>
        <w:ind w:firstLine="567"/>
        <w:jc w:val="both"/>
        <w:rPr>
          <w:szCs w:val="28"/>
        </w:rPr>
      </w:pPr>
      <w:r w:rsidRPr="00082196">
        <w:rPr>
          <w:b/>
          <w:szCs w:val="28"/>
        </w:rPr>
        <w:t>Điều 2</w:t>
      </w:r>
      <w:r w:rsidRPr="00125A33">
        <w:rPr>
          <w:szCs w:val="28"/>
        </w:rPr>
        <w:t>.</w:t>
      </w:r>
      <w:r>
        <w:rPr>
          <w:szCs w:val="28"/>
        </w:rPr>
        <w:t xml:space="preserve"> </w:t>
      </w:r>
    </w:p>
    <w:p w:rsidR="00762B11" w:rsidRPr="00384E8C" w:rsidRDefault="00EC4B6C" w:rsidP="00193AE4">
      <w:pPr>
        <w:spacing w:before="120" w:after="120" w:line="320" w:lineRule="exact"/>
        <w:ind w:firstLine="567"/>
        <w:jc w:val="both"/>
        <w:rPr>
          <w:szCs w:val="28"/>
        </w:rPr>
      </w:pPr>
      <w:r>
        <w:rPr>
          <w:szCs w:val="28"/>
        </w:rPr>
        <w:t xml:space="preserve">Bãi bỏ </w:t>
      </w:r>
      <w:r w:rsidR="00762B11">
        <w:rPr>
          <w:szCs w:val="28"/>
        </w:rPr>
        <w:t>k</w:t>
      </w:r>
      <w:r w:rsidR="00762B11" w:rsidRPr="00384E8C">
        <w:rPr>
          <w:szCs w:val="28"/>
        </w:rPr>
        <w:t>hoản 10</w:t>
      </w:r>
      <w:r w:rsidR="00762B11">
        <w:rPr>
          <w:szCs w:val="28"/>
        </w:rPr>
        <w:t>,</w:t>
      </w:r>
      <w:r w:rsidR="00762B11" w:rsidRPr="00384E8C">
        <w:rPr>
          <w:szCs w:val="28"/>
        </w:rPr>
        <w:t xml:space="preserve"> Điều 1</w:t>
      </w:r>
      <w:r w:rsidR="005B1B1B">
        <w:rPr>
          <w:szCs w:val="28"/>
        </w:rPr>
        <w:t>,</w:t>
      </w:r>
      <w:r w:rsidR="00762B11" w:rsidRPr="00384E8C">
        <w:rPr>
          <w:szCs w:val="28"/>
        </w:rPr>
        <w:t xml:space="preserve"> Nghị quyết số 18/2013/NQ-HĐND ngày 29 tháng 7 năm 2013 của Hội đồng nhân dân tỉnh Bắc Kạn về việc quy định mức thu và tỷ lệ trích để lại các loại phí, lệ phí trên địa bàn tỉnh Bắc Kạn.</w:t>
      </w:r>
    </w:p>
    <w:p w:rsidR="00762B11" w:rsidRDefault="00762B11" w:rsidP="00193AE4">
      <w:pPr>
        <w:spacing w:before="120" w:after="120" w:line="320" w:lineRule="exact"/>
        <w:ind w:firstLine="567"/>
        <w:jc w:val="both"/>
        <w:rPr>
          <w:b/>
          <w:szCs w:val="28"/>
        </w:rPr>
      </w:pPr>
      <w:r w:rsidRPr="00384E8C">
        <w:rPr>
          <w:b/>
          <w:szCs w:val="28"/>
        </w:rPr>
        <w:t>Điều 3.</w:t>
      </w:r>
      <w:r w:rsidRPr="00384E8C">
        <w:rPr>
          <w:szCs w:val="28"/>
        </w:rPr>
        <w:t xml:space="preserve"> </w:t>
      </w:r>
      <w:r w:rsidRPr="00384E8C">
        <w:rPr>
          <w:b/>
          <w:szCs w:val="28"/>
        </w:rPr>
        <w:t>Tổ chức thực hiện</w:t>
      </w:r>
    </w:p>
    <w:p w:rsidR="00762B11" w:rsidRPr="00973B18" w:rsidRDefault="00762B11" w:rsidP="00193AE4">
      <w:pPr>
        <w:spacing w:before="120" w:after="120" w:line="320" w:lineRule="exact"/>
        <w:ind w:firstLine="567"/>
        <w:jc w:val="both"/>
        <w:rPr>
          <w:szCs w:val="28"/>
        </w:rPr>
      </w:pPr>
      <w:r w:rsidRPr="00973B18">
        <w:rPr>
          <w:szCs w:val="28"/>
        </w:rPr>
        <w:t>1. Giao Ủy ban nhân dân tỉnh tổ chức thực hiện nghị quyết này.</w:t>
      </w:r>
    </w:p>
    <w:p w:rsidR="000C1458" w:rsidRDefault="00762B11" w:rsidP="00193AE4">
      <w:pPr>
        <w:spacing w:before="120" w:after="120" w:line="320" w:lineRule="exact"/>
        <w:ind w:firstLine="567"/>
        <w:jc w:val="both"/>
        <w:rPr>
          <w:szCs w:val="28"/>
        </w:rPr>
      </w:pPr>
      <w:r>
        <w:rPr>
          <w:szCs w:val="28"/>
        </w:rPr>
        <w:t>2. Giao T</w:t>
      </w:r>
      <w:r w:rsidRPr="00384E8C">
        <w:rPr>
          <w:szCs w:val="28"/>
        </w:rPr>
        <w:t>hường trực Hội đồng nhân dân, cá</w:t>
      </w:r>
      <w:r>
        <w:rPr>
          <w:szCs w:val="28"/>
        </w:rPr>
        <w:t xml:space="preserve">c Ban của Hội đồng nhân dân và </w:t>
      </w:r>
      <w:r w:rsidRPr="00384E8C">
        <w:rPr>
          <w:szCs w:val="28"/>
        </w:rPr>
        <w:t>đại biểu Hội đồng nhân dân tỉnh</w:t>
      </w:r>
      <w:r>
        <w:rPr>
          <w:szCs w:val="28"/>
        </w:rPr>
        <w:t>; Hội đồng nhân dân và đại biểu Hội đồng nhân dân các cấp</w:t>
      </w:r>
      <w:r w:rsidRPr="00384E8C">
        <w:rPr>
          <w:szCs w:val="28"/>
        </w:rPr>
        <w:t xml:space="preserve"> giám sát </w:t>
      </w:r>
      <w:r>
        <w:rPr>
          <w:szCs w:val="28"/>
        </w:rPr>
        <w:t xml:space="preserve">việc </w:t>
      </w:r>
      <w:r w:rsidRPr="00384E8C">
        <w:rPr>
          <w:szCs w:val="28"/>
        </w:rPr>
        <w:t>thực hiện Nghị quyết</w:t>
      </w:r>
      <w:r>
        <w:rPr>
          <w:szCs w:val="28"/>
        </w:rPr>
        <w:t xml:space="preserve"> này</w:t>
      </w:r>
      <w:r w:rsidRPr="00384E8C">
        <w:rPr>
          <w:szCs w:val="28"/>
        </w:rPr>
        <w:t>.</w:t>
      </w:r>
      <w:r w:rsidR="000C1458" w:rsidRPr="000C1458">
        <w:rPr>
          <w:szCs w:val="28"/>
        </w:rPr>
        <w:t xml:space="preserve"> </w:t>
      </w:r>
    </w:p>
    <w:p w:rsidR="00762B11" w:rsidRDefault="000C1458" w:rsidP="00193AE4">
      <w:pPr>
        <w:spacing w:before="120" w:after="120" w:line="320" w:lineRule="exact"/>
        <w:ind w:firstLine="567"/>
        <w:jc w:val="both"/>
        <w:rPr>
          <w:szCs w:val="28"/>
        </w:rPr>
      </w:pPr>
      <w:r>
        <w:rPr>
          <w:szCs w:val="28"/>
        </w:rPr>
        <w:lastRenderedPageBreak/>
        <w:t xml:space="preserve">3. Nghị quyết này </w:t>
      </w:r>
      <w:r w:rsidRPr="00384E8C">
        <w:rPr>
          <w:szCs w:val="28"/>
        </w:rPr>
        <w:t xml:space="preserve">có hiệu lực thi hành </w:t>
      </w:r>
      <w:r>
        <w:rPr>
          <w:szCs w:val="28"/>
        </w:rPr>
        <w:t xml:space="preserve">sau 10 ngày </w:t>
      </w:r>
      <w:r w:rsidRPr="00384E8C">
        <w:rPr>
          <w:szCs w:val="28"/>
        </w:rPr>
        <w:t>kể từ ngày</w:t>
      </w:r>
      <w:r>
        <w:rPr>
          <w:szCs w:val="28"/>
        </w:rPr>
        <w:t xml:space="preserve"> Hội đồng nhân dân tỉnh thông qua.</w:t>
      </w:r>
    </w:p>
    <w:p w:rsidR="00762B11" w:rsidRPr="00384E8C" w:rsidRDefault="00762B11" w:rsidP="00762B11">
      <w:pPr>
        <w:spacing w:before="40"/>
        <w:ind w:firstLine="567"/>
        <w:jc w:val="both"/>
        <w:rPr>
          <w:szCs w:val="28"/>
        </w:rPr>
      </w:pPr>
      <w:r w:rsidRPr="00384E8C">
        <w:rPr>
          <w:szCs w:val="28"/>
        </w:rPr>
        <w:t xml:space="preserve">Nghị quyết này được HĐND tỉnh Bắc Kạn khóa VIII, kỳ họp thứ 11 thông qua ngày </w:t>
      </w:r>
      <w:r w:rsidR="00735B40">
        <w:rPr>
          <w:szCs w:val="28"/>
        </w:rPr>
        <w:t>09</w:t>
      </w:r>
      <w:r w:rsidRPr="00384E8C">
        <w:rPr>
          <w:szCs w:val="28"/>
        </w:rPr>
        <w:t xml:space="preserve"> tháng 12 năm 2015</w:t>
      </w:r>
      <w:r w:rsidR="00A339E9">
        <w:rPr>
          <w:szCs w:val="28"/>
        </w:rPr>
        <w:t>./.</w:t>
      </w:r>
    </w:p>
    <w:p w:rsidR="00762B11" w:rsidRPr="00384E8C" w:rsidRDefault="00762B11" w:rsidP="00762B11">
      <w:pPr>
        <w:spacing w:before="40"/>
        <w:ind w:firstLine="567"/>
        <w:rPr>
          <w:szCs w:val="28"/>
        </w:rPr>
      </w:pPr>
    </w:p>
    <w:tbl>
      <w:tblPr>
        <w:tblW w:w="0" w:type="auto"/>
        <w:tblInd w:w="98" w:type="dxa"/>
        <w:tblCellMar>
          <w:left w:w="10" w:type="dxa"/>
          <w:right w:w="10" w:type="dxa"/>
        </w:tblCellMar>
        <w:tblLook w:val="0000"/>
      </w:tblPr>
      <w:tblGrid>
        <w:gridCol w:w="9025"/>
        <w:gridCol w:w="222"/>
      </w:tblGrid>
      <w:tr w:rsidR="00762B11" w:rsidRPr="00A018F2" w:rsidTr="0009457B">
        <w:trPr>
          <w:trHeight w:val="1"/>
        </w:trPr>
        <w:tc>
          <w:tcPr>
            <w:tcW w:w="4428" w:type="dxa"/>
            <w:tcMar>
              <w:left w:w="108" w:type="dxa"/>
              <w:right w:w="108" w:type="dxa"/>
            </w:tcMar>
          </w:tcPr>
          <w:tbl>
            <w:tblPr>
              <w:tblW w:w="9360" w:type="dxa"/>
              <w:tblInd w:w="108" w:type="dxa"/>
              <w:tblLook w:val="01E0"/>
            </w:tblPr>
            <w:tblGrid>
              <w:gridCol w:w="5016"/>
              <w:gridCol w:w="4344"/>
            </w:tblGrid>
            <w:tr w:rsidR="00762B11" w:rsidRPr="00A018F2" w:rsidTr="0009457B">
              <w:tc>
                <w:tcPr>
                  <w:tcW w:w="5016" w:type="dxa"/>
                  <w:tcBorders>
                    <w:top w:val="nil"/>
                    <w:left w:val="nil"/>
                    <w:bottom w:val="nil"/>
                    <w:right w:val="nil"/>
                  </w:tcBorders>
                </w:tcPr>
                <w:p w:rsidR="00762B11" w:rsidRPr="00BC505D" w:rsidRDefault="00762B11" w:rsidP="0009457B">
                  <w:pPr>
                    <w:spacing w:line="300" w:lineRule="exact"/>
                    <w:rPr>
                      <w:b/>
                      <w:i/>
                      <w:szCs w:val="28"/>
                      <w:lang w:val="fr-FR"/>
                    </w:rPr>
                  </w:pPr>
                  <w:r w:rsidRPr="00BC505D">
                    <w:rPr>
                      <w:b/>
                      <w:i/>
                      <w:sz w:val="24"/>
                      <w:szCs w:val="28"/>
                      <w:lang w:val="fr-FR"/>
                    </w:rPr>
                    <w:t>Nơi nhận:</w:t>
                  </w:r>
                </w:p>
                <w:p w:rsidR="00762B11" w:rsidRPr="00193AE4" w:rsidRDefault="00762B11" w:rsidP="0009457B">
                  <w:pPr>
                    <w:spacing w:line="300" w:lineRule="exact"/>
                    <w:rPr>
                      <w:sz w:val="24"/>
                      <w:szCs w:val="28"/>
                      <w:lang w:val="fr-FR"/>
                    </w:rPr>
                  </w:pPr>
                  <w:r w:rsidRPr="00193AE4">
                    <w:rPr>
                      <w:sz w:val="24"/>
                      <w:szCs w:val="28"/>
                      <w:lang w:val="fr-FR"/>
                    </w:rPr>
                    <w:t>- UBTV Quốc hội;</w:t>
                  </w:r>
                </w:p>
                <w:p w:rsidR="00762B11" w:rsidRPr="00193AE4" w:rsidRDefault="00762B11" w:rsidP="0009457B">
                  <w:pPr>
                    <w:spacing w:line="300" w:lineRule="exact"/>
                    <w:rPr>
                      <w:sz w:val="24"/>
                      <w:szCs w:val="28"/>
                      <w:lang w:val="fr-FR"/>
                    </w:rPr>
                  </w:pPr>
                  <w:r w:rsidRPr="00193AE4">
                    <w:rPr>
                      <w:sz w:val="24"/>
                      <w:szCs w:val="28"/>
                      <w:lang w:val="fr-FR"/>
                    </w:rPr>
                    <w:t>- Chính phủ;</w:t>
                  </w:r>
                </w:p>
                <w:p w:rsidR="00762B11" w:rsidRPr="00193AE4" w:rsidRDefault="00762B11" w:rsidP="0009457B">
                  <w:pPr>
                    <w:spacing w:line="300" w:lineRule="exact"/>
                    <w:rPr>
                      <w:sz w:val="24"/>
                      <w:szCs w:val="28"/>
                      <w:lang w:val="fr-FR"/>
                    </w:rPr>
                  </w:pPr>
                  <w:r w:rsidRPr="00193AE4">
                    <w:rPr>
                      <w:sz w:val="24"/>
                      <w:szCs w:val="28"/>
                      <w:lang w:val="fr-FR"/>
                    </w:rPr>
                    <w:t>- VPQH, VPCP, VPCTN;</w:t>
                  </w:r>
                </w:p>
                <w:p w:rsidR="00762B11" w:rsidRPr="00193AE4" w:rsidRDefault="00762B11" w:rsidP="0009457B">
                  <w:pPr>
                    <w:spacing w:line="300" w:lineRule="exact"/>
                    <w:rPr>
                      <w:sz w:val="24"/>
                      <w:szCs w:val="28"/>
                      <w:lang w:val="fr-FR"/>
                    </w:rPr>
                  </w:pPr>
                  <w:r w:rsidRPr="00193AE4">
                    <w:rPr>
                      <w:sz w:val="24"/>
                      <w:szCs w:val="28"/>
                      <w:lang w:val="fr-FR"/>
                    </w:rPr>
                    <w:t>- Ban Công tác đại biểu (UBTVQH);</w:t>
                  </w:r>
                </w:p>
                <w:p w:rsidR="00762B11" w:rsidRPr="00193AE4" w:rsidRDefault="00762B11" w:rsidP="0009457B">
                  <w:pPr>
                    <w:spacing w:line="300" w:lineRule="exact"/>
                    <w:rPr>
                      <w:sz w:val="24"/>
                      <w:szCs w:val="28"/>
                      <w:lang w:val="fr-FR"/>
                    </w:rPr>
                  </w:pPr>
                  <w:r w:rsidRPr="00193AE4">
                    <w:rPr>
                      <w:sz w:val="24"/>
                      <w:szCs w:val="28"/>
                      <w:lang w:val="fr-FR"/>
                    </w:rPr>
                    <w:t xml:space="preserve">- Cục kiểm tra văn bản </w:t>
                  </w:r>
                  <w:r w:rsidR="00735B40">
                    <w:rPr>
                      <w:sz w:val="24"/>
                      <w:szCs w:val="28"/>
                      <w:lang w:val="fr-FR"/>
                    </w:rPr>
                    <w:t>QPPL</w:t>
                  </w:r>
                  <w:r w:rsidRPr="00193AE4">
                    <w:rPr>
                      <w:sz w:val="24"/>
                      <w:szCs w:val="28"/>
                      <w:lang w:val="fr-FR"/>
                    </w:rPr>
                    <w:t>(Bộ Tư pháp);</w:t>
                  </w:r>
                </w:p>
                <w:p w:rsidR="00762B11" w:rsidRPr="00193AE4" w:rsidRDefault="00762B11" w:rsidP="0009457B">
                  <w:pPr>
                    <w:spacing w:line="300" w:lineRule="exact"/>
                    <w:rPr>
                      <w:sz w:val="24"/>
                      <w:szCs w:val="28"/>
                      <w:lang w:val="fr-FR"/>
                    </w:rPr>
                  </w:pPr>
                  <w:r w:rsidRPr="00193AE4">
                    <w:rPr>
                      <w:sz w:val="24"/>
                      <w:szCs w:val="28"/>
                      <w:lang w:val="fr-FR"/>
                    </w:rPr>
                    <w:t>- Bộ TN&amp;MT;</w:t>
                  </w:r>
                </w:p>
                <w:p w:rsidR="00762B11" w:rsidRPr="00193AE4" w:rsidRDefault="00762B11" w:rsidP="0009457B">
                  <w:pPr>
                    <w:spacing w:line="300" w:lineRule="exact"/>
                    <w:rPr>
                      <w:sz w:val="24"/>
                      <w:szCs w:val="28"/>
                      <w:lang w:val="fr-FR"/>
                    </w:rPr>
                  </w:pPr>
                  <w:r w:rsidRPr="00193AE4">
                    <w:rPr>
                      <w:sz w:val="24"/>
                      <w:szCs w:val="28"/>
                      <w:lang w:val="fr-FR"/>
                    </w:rPr>
                    <w:t>- TT Tỉnh uỷ, HĐND, UBND tỉnh;</w:t>
                  </w:r>
                </w:p>
                <w:p w:rsidR="00762B11" w:rsidRPr="00193AE4" w:rsidRDefault="00762B11" w:rsidP="0009457B">
                  <w:pPr>
                    <w:spacing w:line="300" w:lineRule="exact"/>
                    <w:jc w:val="both"/>
                    <w:rPr>
                      <w:sz w:val="24"/>
                      <w:szCs w:val="28"/>
                      <w:lang w:val="fr-FR"/>
                    </w:rPr>
                  </w:pPr>
                  <w:r w:rsidRPr="00193AE4">
                    <w:rPr>
                      <w:sz w:val="24"/>
                      <w:szCs w:val="28"/>
                      <w:lang w:val="fr-FR"/>
                    </w:rPr>
                    <w:t>- Đoàn đại biểu Quốc hội tỉnh;</w:t>
                  </w:r>
                </w:p>
                <w:p w:rsidR="00762B11" w:rsidRPr="00193AE4" w:rsidRDefault="00762B11" w:rsidP="0009457B">
                  <w:pPr>
                    <w:spacing w:line="300" w:lineRule="exact"/>
                    <w:rPr>
                      <w:sz w:val="24"/>
                      <w:szCs w:val="28"/>
                      <w:lang w:val="fr-FR"/>
                    </w:rPr>
                  </w:pPr>
                  <w:r w:rsidRPr="00193AE4">
                    <w:rPr>
                      <w:sz w:val="24"/>
                      <w:szCs w:val="28"/>
                      <w:lang w:val="fr-FR"/>
                    </w:rPr>
                    <w:t>- Đại biểu HĐND tỉnh;</w:t>
                  </w:r>
                </w:p>
                <w:p w:rsidR="00762B11" w:rsidRPr="00580342" w:rsidRDefault="00762B11" w:rsidP="0009457B">
                  <w:pPr>
                    <w:spacing w:line="300" w:lineRule="exact"/>
                    <w:rPr>
                      <w:spacing w:val="-8"/>
                      <w:sz w:val="24"/>
                      <w:szCs w:val="28"/>
                      <w:lang w:val="fr-FR"/>
                    </w:rPr>
                  </w:pPr>
                  <w:r w:rsidRPr="00580342">
                    <w:rPr>
                      <w:spacing w:val="-8"/>
                      <w:sz w:val="24"/>
                      <w:szCs w:val="28"/>
                      <w:lang w:val="fr-FR"/>
                    </w:rPr>
                    <w:t>- Uỷ ban MTTQ và các Sở, ban, ngành, đoàn thể tỉnh;</w:t>
                  </w:r>
                </w:p>
                <w:p w:rsidR="00762B11" w:rsidRPr="00193AE4" w:rsidRDefault="00762B11" w:rsidP="0009457B">
                  <w:pPr>
                    <w:spacing w:line="300" w:lineRule="exact"/>
                    <w:rPr>
                      <w:sz w:val="24"/>
                      <w:szCs w:val="28"/>
                      <w:lang w:val="fr-FR"/>
                    </w:rPr>
                  </w:pPr>
                  <w:r w:rsidRPr="00193AE4">
                    <w:rPr>
                      <w:sz w:val="24"/>
                      <w:szCs w:val="28"/>
                      <w:lang w:val="fr-FR"/>
                    </w:rPr>
                    <w:t xml:space="preserve">- TT  Huyện (thành) uỷ, HĐND, UBND, </w:t>
                  </w:r>
                  <w:r w:rsidR="001C15CE">
                    <w:rPr>
                      <w:sz w:val="24"/>
                      <w:szCs w:val="28"/>
                      <w:lang w:val="fr-FR"/>
                    </w:rPr>
                    <w:t xml:space="preserve"> </w:t>
                  </w:r>
                  <w:r w:rsidRPr="00193AE4">
                    <w:rPr>
                      <w:sz w:val="24"/>
                      <w:szCs w:val="28"/>
                      <w:lang w:val="fr-FR"/>
                    </w:rPr>
                    <w:t>UBMTTQ các huyện, thành phố;</w:t>
                  </w:r>
                </w:p>
                <w:p w:rsidR="00762B11" w:rsidRPr="00193AE4" w:rsidRDefault="00762B11" w:rsidP="0009457B">
                  <w:pPr>
                    <w:spacing w:line="300" w:lineRule="exact"/>
                    <w:jc w:val="both"/>
                    <w:rPr>
                      <w:sz w:val="24"/>
                      <w:szCs w:val="28"/>
                      <w:lang w:val="fr-FR"/>
                    </w:rPr>
                  </w:pPr>
                  <w:r w:rsidRPr="00193AE4">
                    <w:rPr>
                      <w:sz w:val="24"/>
                      <w:szCs w:val="28"/>
                      <w:lang w:val="fr-FR"/>
                    </w:rPr>
                    <w:t>-Trung tâm Công báo tỉnh;</w:t>
                  </w:r>
                </w:p>
                <w:p w:rsidR="00762B11" w:rsidRPr="00193AE4" w:rsidRDefault="00762B11" w:rsidP="0009457B">
                  <w:pPr>
                    <w:spacing w:line="300" w:lineRule="exact"/>
                    <w:jc w:val="both"/>
                    <w:rPr>
                      <w:sz w:val="24"/>
                      <w:szCs w:val="28"/>
                      <w:lang w:val="fr-FR"/>
                    </w:rPr>
                  </w:pPr>
                  <w:r w:rsidRPr="00193AE4">
                    <w:rPr>
                      <w:sz w:val="24"/>
                      <w:szCs w:val="28"/>
                      <w:lang w:val="fr-FR"/>
                    </w:rPr>
                    <w:t xml:space="preserve">- LĐVP; </w:t>
                  </w:r>
                </w:p>
                <w:p w:rsidR="00762B11" w:rsidRPr="00193AE4" w:rsidRDefault="00762B11" w:rsidP="0009457B">
                  <w:pPr>
                    <w:spacing w:line="300" w:lineRule="exact"/>
                    <w:jc w:val="both"/>
                    <w:rPr>
                      <w:sz w:val="24"/>
                      <w:lang w:val="fr-FR"/>
                    </w:rPr>
                  </w:pPr>
                  <w:r w:rsidRPr="00193AE4">
                    <w:rPr>
                      <w:sz w:val="24"/>
                      <w:lang w:val="fr-FR"/>
                    </w:rPr>
                    <w:t>- Phòng Công tác ĐBQH, HĐND, TT-DN;</w:t>
                  </w:r>
                </w:p>
                <w:p w:rsidR="00762B11" w:rsidRPr="00BC505D" w:rsidRDefault="00762B11" w:rsidP="0009457B">
                  <w:pPr>
                    <w:spacing w:line="300" w:lineRule="exact"/>
                    <w:rPr>
                      <w:szCs w:val="28"/>
                      <w:lang w:val="pt-BR"/>
                    </w:rPr>
                  </w:pPr>
                  <w:r w:rsidRPr="00193AE4">
                    <w:rPr>
                      <w:sz w:val="24"/>
                      <w:szCs w:val="28"/>
                      <w:lang w:val="pt-BR"/>
                    </w:rPr>
                    <w:t>- Lưu: VT.</w:t>
                  </w:r>
                </w:p>
              </w:tc>
              <w:tc>
                <w:tcPr>
                  <w:tcW w:w="4344" w:type="dxa"/>
                  <w:tcBorders>
                    <w:top w:val="nil"/>
                    <w:left w:val="nil"/>
                    <w:bottom w:val="nil"/>
                    <w:right w:val="nil"/>
                  </w:tcBorders>
                </w:tcPr>
                <w:p w:rsidR="00762B11" w:rsidRPr="00BC505D" w:rsidRDefault="00762B11" w:rsidP="0009457B">
                  <w:pPr>
                    <w:spacing w:before="40" w:after="120" w:line="320" w:lineRule="exact"/>
                    <w:jc w:val="center"/>
                    <w:rPr>
                      <w:b/>
                      <w:bCs/>
                      <w:szCs w:val="28"/>
                      <w:lang w:val="pt-BR"/>
                    </w:rPr>
                  </w:pPr>
                  <w:r w:rsidRPr="00BC505D">
                    <w:rPr>
                      <w:b/>
                      <w:bCs/>
                      <w:szCs w:val="28"/>
                      <w:lang w:val="pt-BR"/>
                    </w:rPr>
                    <w:t>CHỦ TỊCH</w:t>
                  </w:r>
                </w:p>
                <w:p w:rsidR="00762B11" w:rsidRPr="00BC505D" w:rsidRDefault="00762B11" w:rsidP="0009457B">
                  <w:pPr>
                    <w:spacing w:after="120" w:line="320" w:lineRule="exact"/>
                    <w:jc w:val="center"/>
                    <w:rPr>
                      <w:szCs w:val="28"/>
                      <w:lang w:val="pt-BR"/>
                    </w:rPr>
                  </w:pPr>
                </w:p>
                <w:p w:rsidR="00762B11" w:rsidRPr="00BC505D" w:rsidRDefault="00762B11" w:rsidP="0009457B">
                  <w:pPr>
                    <w:spacing w:after="120" w:line="320" w:lineRule="exact"/>
                    <w:jc w:val="center"/>
                    <w:rPr>
                      <w:szCs w:val="28"/>
                      <w:lang w:val="pt-BR"/>
                    </w:rPr>
                  </w:pPr>
                </w:p>
                <w:p w:rsidR="00762B11" w:rsidRPr="009F570A" w:rsidRDefault="00762B11" w:rsidP="0009457B">
                  <w:pPr>
                    <w:spacing w:after="120" w:line="320" w:lineRule="exact"/>
                    <w:jc w:val="center"/>
                    <w:rPr>
                      <w:i/>
                      <w:szCs w:val="28"/>
                      <w:lang w:val="pt-BR"/>
                    </w:rPr>
                  </w:pPr>
                </w:p>
                <w:p w:rsidR="00762B11" w:rsidRPr="009F570A" w:rsidRDefault="009F570A" w:rsidP="0009457B">
                  <w:pPr>
                    <w:spacing w:after="120" w:line="320" w:lineRule="exact"/>
                    <w:jc w:val="center"/>
                    <w:rPr>
                      <w:i/>
                      <w:szCs w:val="28"/>
                      <w:lang w:val="pt-BR"/>
                    </w:rPr>
                  </w:pPr>
                  <w:r w:rsidRPr="009F570A">
                    <w:rPr>
                      <w:i/>
                      <w:szCs w:val="28"/>
                      <w:lang w:val="pt-BR"/>
                    </w:rPr>
                    <w:t>(Đã ký)</w:t>
                  </w:r>
                </w:p>
                <w:p w:rsidR="00762B11" w:rsidRPr="00BC505D" w:rsidRDefault="00762B11" w:rsidP="0009457B">
                  <w:pPr>
                    <w:spacing w:after="120" w:line="320" w:lineRule="exact"/>
                    <w:jc w:val="center"/>
                    <w:rPr>
                      <w:b/>
                      <w:bCs/>
                      <w:szCs w:val="28"/>
                      <w:lang w:val="pt-BR"/>
                    </w:rPr>
                  </w:pPr>
                </w:p>
                <w:p w:rsidR="00762B11" w:rsidRPr="00BC505D" w:rsidRDefault="00762B11" w:rsidP="0009457B">
                  <w:pPr>
                    <w:spacing w:after="120" w:line="320" w:lineRule="exact"/>
                    <w:jc w:val="center"/>
                    <w:rPr>
                      <w:b/>
                      <w:bCs/>
                      <w:szCs w:val="28"/>
                      <w:lang w:val="pt-BR"/>
                    </w:rPr>
                  </w:pPr>
                </w:p>
                <w:p w:rsidR="00762B11" w:rsidRPr="00BC505D" w:rsidRDefault="00762B11" w:rsidP="0009457B">
                  <w:pPr>
                    <w:spacing w:after="120" w:line="320" w:lineRule="exact"/>
                    <w:jc w:val="center"/>
                    <w:rPr>
                      <w:b/>
                      <w:bCs/>
                      <w:szCs w:val="28"/>
                      <w:lang w:val="pt-BR"/>
                    </w:rPr>
                  </w:pPr>
                </w:p>
                <w:p w:rsidR="00762B11" w:rsidRPr="00BC505D" w:rsidRDefault="00762B11" w:rsidP="0009457B">
                  <w:pPr>
                    <w:spacing w:after="120" w:line="320" w:lineRule="exact"/>
                    <w:jc w:val="center"/>
                    <w:rPr>
                      <w:b/>
                      <w:bCs/>
                      <w:szCs w:val="28"/>
                      <w:lang w:val="pt-BR"/>
                    </w:rPr>
                  </w:pPr>
                </w:p>
                <w:p w:rsidR="00762B11" w:rsidRPr="00BC505D" w:rsidRDefault="00762B11" w:rsidP="0009457B">
                  <w:pPr>
                    <w:spacing w:after="120" w:line="320" w:lineRule="exact"/>
                    <w:jc w:val="center"/>
                    <w:rPr>
                      <w:b/>
                      <w:bCs/>
                      <w:szCs w:val="28"/>
                      <w:lang w:val="pt-BR"/>
                    </w:rPr>
                  </w:pPr>
                  <w:r w:rsidRPr="00BC505D">
                    <w:rPr>
                      <w:b/>
                      <w:bCs/>
                      <w:szCs w:val="28"/>
                      <w:lang w:val="pt-BR"/>
                    </w:rPr>
                    <w:t xml:space="preserve">Nguyễn Văn Du </w:t>
                  </w:r>
                </w:p>
              </w:tc>
            </w:tr>
          </w:tbl>
          <w:p w:rsidR="00762B11" w:rsidRPr="00A018F2" w:rsidRDefault="00762B11" w:rsidP="0009457B">
            <w:pPr>
              <w:rPr>
                <w:lang w:val="pt-BR"/>
              </w:rPr>
            </w:pPr>
          </w:p>
        </w:tc>
        <w:tc>
          <w:tcPr>
            <w:tcW w:w="5036" w:type="dxa"/>
            <w:tcMar>
              <w:left w:w="108" w:type="dxa"/>
              <w:right w:w="108" w:type="dxa"/>
            </w:tcMar>
          </w:tcPr>
          <w:p w:rsidR="00762B11" w:rsidRPr="00A018F2" w:rsidRDefault="00762B11" w:rsidP="0009457B">
            <w:pPr>
              <w:jc w:val="center"/>
              <w:rPr>
                <w:lang w:val="pt-BR"/>
              </w:rPr>
            </w:pPr>
          </w:p>
        </w:tc>
      </w:tr>
    </w:tbl>
    <w:p w:rsidR="00762B11" w:rsidRPr="00A018F2" w:rsidRDefault="00762B11" w:rsidP="00762B11">
      <w:pPr>
        <w:spacing w:before="120"/>
        <w:ind w:firstLine="567"/>
        <w:jc w:val="both"/>
        <w:rPr>
          <w:b/>
          <w:color w:val="000000"/>
          <w:shd w:val="clear" w:color="auto" w:fill="FFFFFF"/>
          <w:lang w:val="pt-BR"/>
        </w:rPr>
      </w:pPr>
    </w:p>
    <w:p w:rsidR="00762B11" w:rsidRPr="00A018F2" w:rsidRDefault="00762B11" w:rsidP="00762B11">
      <w:pPr>
        <w:rPr>
          <w:lang w:val="pt-BR"/>
        </w:rPr>
      </w:pPr>
    </w:p>
    <w:p w:rsidR="009062F2" w:rsidRDefault="001E6816"/>
    <w:sectPr w:rsidR="009062F2" w:rsidSect="00193AE4">
      <w:headerReference w:type="even" r:id="rId7"/>
      <w:headerReference w:type="default" r:id="rId8"/>
      <w:footerReference w:type="even" r:id="rId9"/>
      <w:footerReference w:type="default" r:id="rId10"/>
      <w:headerReference w:type="first" r:id="rId11"/>
      <w:footerReference w:type="first" r:id="rId12"/>
      <w:pgSz w:w="11907" w:h="16840" w:code="9"/>
      <w:pgMar w:top="964" w:right="1077" w:bottom="964" w:left="1701" w:header="397" w:footer="39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816" w:rsidRDefault="001E6816" w:rsidP="000228D9">
      <w:r>
        <w:separator/>
      </w:r>
    </w:p>
  </w:endnote>
  <w:endnote w:type="continuationSeparator" w:id="1">
    <w:p w:rsidR="001E6816" w:rsidRDefault="001E6816" w:rsidP="000228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8D9" w:rsidRDefault="000228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2266"/>
      <w:docPartObj>
        <w:docPartGallery w:val="Page Numbers (Bottom of Page)"/>
        <w:docPartUnique/>
      </w:docPartObj>
    </w:sdtPr>
    <w:sdtContent>
      <w:p w:rsidR="000228D9" w:rsidRDefault="00BE6650">
        <w:pPr>
          <w:pStyle w:val="Footer"/>
          <w:jc w:val="right"/>
        </w:pPr>
        <w:fldSimple w:instr=" PAGE   \* MERGEFORMAT ">
          <w:r w:rsidR="009F570A">
            <w:rPr>
              <w:noProof/>
            </w:rPr>
            <w:t>3</w:t>
          </w:r>
        </w:fldSimple>
      </w:p>
    </w:sdtContent>
  </w:sdt>
  <w:p w:rsidR="000228D9" w:rsidRDefault="000228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8D9" w:rsidRDefault="000228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816" w:rsidRDefault="001E6816" w:rsidP="000228D9">
      <w:r>
        <w:separator/>
      </w:r>
    </w:p>
  </w:footnote>
  <w:footnote w:type="continuationSeparator" w:id="1">
    <w:p w:rsidR="001E6816" w:rsidRDefault="001E6816" w:rsidP="000228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8D9" w:rsidRDefault="000228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8D9" w:rsidRDefault="000228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8D9" w:rsidRDefault="000228D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62B11"/>
    <w:rsid w:val="000228D9"/>
    <w:rsid w:val="00044641"/>
    <w:rsid w:val="00056471"/>
    <w:rsid w:val="00082196"/>
    <w:rsid w:val="00084AC3"/>
    <w:rsid w:val="000C1458"/>
    <w:rsid w:val="000E18F8"/>
    <w:rsid w:val="00105477"/>
    <w:rsid w:val="001148D8"/>
    <w:rsid w:val="00173E56"/>
    <w:rsid w:val="00193AE4"/>
    <w:rsid w:val="001C15CE"/>
    <w:rsid w:val="001D1E1D"/>
    <w:rsid w:val="001D69EA"/>
    <w:rsid w:val="001E6816"/>
    <w:rsid w:val="003335F3"/>
    <w:rsid w:val="0041244A"/>
    <w:rsid w:val="004208A3"/>
    <w:rsid w:val="0043108B"/>
    <w:rsid w:val="00461913"/>
    <w:rsid w:val="00576F77"/>
    <w:rsid w:val="00580342"/>
    <w:rsid w:val="005A24F4"/>
    <w:rsid w:val="005B1B1B"/>
    <w:rsid w:val="00666FC6"/>
    <w:rsid w:val="00717354"/>
    <w:rsid w:val="00735B40"/>
    <w:rsid w:val="007572EF"/>
    <w:rsid w:val="00762B11"/>
    <w:rsid w:val="00783F1A"/>
    <w:rsid w:val="008630E3"/>
    <w:rsid w:val="00980A0F"/>
    <w:rsid w:val="009A7070"/>
    <w:rsid w:val="009F3EEF"/>
    <w:rsid w:val="009F570A"/>
    <w:rsid w:val="00A339E9"/>
    <w:rsid w:val="00A55C02"/>
    <w:rsid w:val="00AE4BE8"/>
    <w:rsid w:val="00BB40A5"/>
    <w:rsid w:val="00BE6650"/>
    <w:rsid w:val="00BF1E3B"/>
    <w:rsid w:val="00C603F2"/>
    <w:rsid w:val="00C97D84"/>
    <w:rsid w:val="00DD7E26"/>
    <w:rsid w:val="00E73F9C"/>
    <w:rsid w:val="00E83EAF"/>
    <w:rsid w:val="00EC3C62"/>
    <w:rsid w:val="00EC4B6C"/>
    <w:rsid w:val="00F17CFD"/>
    <w:rsid w:val="00F3658D"/>
    <w:rsid w:val="00F36BCF"/>
    <w:rsid w:val="00F81AF7"/>
    <w:rsid w:val="00FD63E0"/>
    <w:rsid w:val="00FF37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4338"/>
    <o:shapelayout v:ext="edit">
      <o:idmap v:ext="edit" data="1"/>
      <o:rules v:ext="edit">
        <o:r id="V:Rule3" type="connector" idref="#_x0000_s1030"/>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B11"/>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28D9"/>
    <w:pPr>
      <w:tabs>
        <w:tab w:val="center" w:pos="4680"/>
        <w:tab w:val="right" w:pos="9360"/>
      </w:tabs>
    </w:pPr>
  </w:style>
  <w:style w:type="character" w:customStyle="1" w:styleId="HeaderChar">
    <w:name w:val="Header Char"/>
    <w:basedOn w:val="DefaultParagraphFont"/>
    <w:link w:val="Header"/>
    <w:uiPriority w:val="99"/>
    <w:semiHidden/>
    <w:rsid w:val="000228D9"/>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0228D9"/>
    <w:pPr>
      <w:tabs>
        <w:tab w:val="center" w:pos="4680"/>
        <w:tab w:val="right" w:pos="9360"/>
      </w:tabs>
    </w:pPr>
  </w:style>
  <w:style w:type="character" w:customStyle="1" w:styleId="FooterChar">
    <w:name w:val="Footer Char"/>
    <w:basedOn w:val="DefaultParagraphFont"/>
    <w:link w:val="Footer"/>
    <w:uiPriority w:val="99"/>
    <w:rsid w:val="000228D9"/>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040F126D0B4B4DB83E10593CC9657E" ma:contentTypeVersion="2" ma:contentTypeDescription="Create a new document." ma:contentTypeScope="" ma:versionID="ad170e5280f45cd380cb871543b33e61">
  <xsd:schema xmlns:xsd="http://www.w3.org/2001/XMLSchema" xmlns:xs="http://www.w3.org/2001/XMLSchema" xmlns:p="http://schemas.microsoft.com/office/2006/metadata/properties" xmlns:ns2="24e12227-0b0d-4b23-9586-977e009500b0" xmlns:ns3="ae4e42cd-c673-4541-a17d-d353a4125f5e" targetNamespace="http://schemas.microsoft.com/office/2006/metadata/properties" ma:root="true" ma:fieldsID="9bb2d1c0f9094a3857e5669eea5feddb" ns2:_="" ns3:_="">
    <xsd:import namespace="24e12227-0b0d-4b23-9586-977e009500b0"/>
    <xsd:import namespace="ae4e42cd-c673-4541-a17d-d353a4125f5e"/>
    <xsd:element name="properties">
      <xsd:complexType>
        <xsd:sequence>
          <xsd:element name="documentManagement">
            <xsd:complexType>
              <xsd:all>
                <xsd:element ref="ns2:MaTinBai" minOccurs="0"/>
                <xsd:element ref="ns2:KieuTepTi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12227-0b0d-4b23-9586-977e009500b0" elementFormDefault="qualified">
    <xsd:import namespace="http://schemas.microsoft.com/office/2006/documentManagement/types"/>
    <xsd:import namespace="http://schemas.microsoft.com/office/infopath/2007/PartnerControls"/>
    <xsd:element name="MaTinBai" ma:index="8" nillable="true" ma:displayName="MaTinBai" ma:internalName="MaTinBai">
      <xsd:simpleType>
        <xsd:restriction base="dms:Text">
          <xsd:maxLength value="255"/>
        </xsd:restriction>
      </xsd:simpleType>
    </xsd:element>
    <xsd:element name="KieuTepTin" ma:index="9" nillable="true" ma:displayName="KieuTepTin" ma:default="Tài liệu đính kèm" ma:format="Dropdown" ma:internalName="KieuTepTin">
      <xsd:simpleType>
        <xsd:restriction base="dms:Choice">
          <xsd:enumeration value="Tài liệu đính kèm"/>
          <xsd:enumeration value="Tài liệu"/>
          <xsd:enumeration value="Khác"/>
        </xsd:restriction>
      </xsd:simpleType>
    </xsd:element>
  </xsd:schema>
  <xsd:schema xmlns:xsd="http://www.w3.org/2001/XMLSchema" xmlns:xs="http://www.w3.org/2001/XMLSchema" xmlns:dms="http://schemas.microsoft.com/office/2006/documentManagement/types" xmlns:pc="http://schemas.microsoft.com/office/infopath/2007/PartnerControls" targetNamespace="ae4e42cd-c673-4541-a17d-d353a4125f5e"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KieuTepTin xmlns="24e12227-0b0d-4b23-9586-977e009500b0">Tài liệu đính kèm</KieuTepTin>
    <MaTinBai xmlns="24e12227-0b0d-4b23-9586-977e009500b0">b71ef25090deecf1</MaTinBai>
    <_dlc_DocId xmlns="ae4e42cd-c673-4541-a17d-d353a4125f5e">DDYPFUVZ5X6F-6-854</_dlc_DocId>
    <_dlc_DocIdUrl xmlns="ae4e42cd-c673-4541-a17d-d353a4125f5e">
      <Url>http://hdnd.backan.gov.vn/_layouts/DocIdRedir.aspx?ID=DDYPFUVZ5X6F-6-854</Url>
      <Description>DDYPFUVZ5X6F-6-854</Description>
    </_dlc_DocIdUrl>
  </documentManagement>
</p:properties>
</file>

<file path=customXml/itemProps1.xml><?xml version="1.0" encoding="utf-8"?>
<ds:datastoreItem xmlns:ds="http://schemas.openxmlformats.org/officeDocument/2006/customXml" ds:itemID="{19E9D9F1-0559-4966-B4D6-07D3231607B8}"/>
</file>

<file path=customXml/itemProps2.xml><?xml version="1.0" encoding="utf-8"?>
<ds:datastoreItem xmlns:ds="http://schemas.openxmlformats.org/officeDocument/2006/customXml" ds:itemID="{570B05AD-C5C1-4141-AB22-D94AE1B63A78}"/>
</file>

<file path=customXml/itemProps3.xml><?xml version="1.0" encoding="utf-8"?>
<ds:datastoreItem xmlns:ds="http://schemas.openxmlformats.org/officeDocument/2006/customXml" ds:itemID="{620E9C62-8745-416C-99D2-9EB5CA6226C1}"/>
</file>

<file path=customXml/itemProps4.xml><?xml version="1.0" encoding="utf-8"?>
<ds:datastoreItem xmlns:ds="http://schemas.openxmlformats.org/officeDocument/2006/customXml" ds:itemID="{98FD1944-6FD8-4050-948A-B153E8EFFF10}"/>
</file>

<file path=customXml/itemProps5.xml><?xml version="1.0" encoding="utf-8"?>
<ds:datastoreItem xmlns:ds="http://schemas.openxmlformats.org/officeDocument/2006/customXml" ds:itemID="{9D0AA3ED-E2DD-403C-80D2-B8456AC43851}"/>
</file>

<file path=docProps/app.xml><?xml version="1.0" encoding="utf-8"?>
<Properties xmlns="http://schemas.openxmlformats.org/officeDocument/2006/extended-properties" xmlns:vt="http://schemas.openxmlformats.org/officeDocument/2006/docPropsVTypes">
  <Template>Normal</Template>
  <TotalTime>118</TotalTime>
  <Pages>3</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annam</cp:lastModifiedBy>
  <cp:revision>60</cp:revision>
  <cp:lastPrinted>2015-12-17T02:49:00Z</cp:lastPrinted>
  <dcterms:created xsi:type="dcterms:W3CDTF">2015-12-02T03:36:00Z</dcterms:created>
  <dcterms:modified xsi:type="dcterms:W3CDTF">2015-12-30T08:08:00Z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0x010100A8040F126D0B4B4DB83E10593CC9657E</vt:lpwstr>
  </property>
  <property fmtid="{D5CDD505-2E9C-101B-9397-08002B2CF9AE}" pid="3" name="_dlc_DocIdItemGuid">
    <vt:lpwstr>170c7e0d-9904-47fb-baf8-c879bde4b28a</vt:lpwstr>
  </property>
</Properties>
</file>